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C77B6" w14:textId="77777777" w:rsidR="00AD7822" w:rsidRDefault="00AD7822" w:rsidP="005B1EC8">
      <w:pPr>
        <w:jc w:val="center"/>
        <w:rPr>
          <w:b/>
          <w:lang w:val="en-US"/>
        </w:rPr>
      </w:pPr>
      <w:r>
        <w:rPr>
          <w:b/>
          <w:lang w:val="en-US"/>
        </w:rPr>
        <w:t>DISCIPLINE DESCRIPTION</w:t>
      </w:r>
      <w:r w:rsidRPr="00D271CE">
        <w:rPr>
          <w:b/>
          <w:lang w:val="en-US"/>
        </w:rPr>
        <w:t xml:space="preserve"> </w:t>
      </w:r>
    </w:p>
    <w:p w14:paraId="4CC2C7C4" w14:textId="3EAD5841" w:rsidR="00B319B6" w:rsidRPr="007C7BB1" w:rsidRDefault="007C7BB1" w:rsidP="007C7BB1">
      <w:pPr>
        <w:pStyle w:val="HTMLPreformatted"/>
        <w:shd w:val="clear" w:color="auto" w:fill="F8F9FA"/>
        <w:spacing w:line="540" w:lineRule="atLeast"/>
        <w:rPr>
          <w:rFonts w:ascii="inherit" w:hAnsi="inherit"/>
          <w:color w:val="202124"/>
          <w:sz w:val="42"/>
          <w:szCs w:val="42"/>
        </w:rPr>
      </w:pPr>
      <w:r>
        <w:rPr>
          <w:b/>
        </w:rPr>
        <w:tab/>
      </w:r>
      <w:r>
        <w:rPr>
          <w:b/>
        </w:rPr>
        <w:tab/>
      </w:r>
      <w:r>
        <w:rPr>
          <w:b/>
        </w:rPr>
        <w:tab/>
      </w:r>
      <w:r>
        <w:rPr>
          <w:b/>
        </w:rPr>
        <w:tab/>
      </w:r>
      <w:r w:rsidR="00B319B6" w:rsidRPr="004F3879">
        <w:rPr>
          <w:b/>
        </w:rPr>
        <w:t>«</w:t>
      </w:r>
      <w:r w:rsidRPr="007C7BB1">
        <w:rPr>
          <w:rStyle w:val="y2iqfc"/>
          <w:rFonts w:ascii="Times New Roman" w:hAnsi="Times New Roman" w:cs="Times New Roman"/>
          <w:b/>
          <w:bCs/>
          <w:color w:val="000000" w:themeColor="text1"/>
          <w:sz w:val="28"/>
          <w:szCs w:val="28"/>
          <w:lang w:val="en"/>
        </w:rPr>
        <w:t>Tax law</w:t>
      </w:r>
      <w:r w:rsidR="00B319B6" w:rsidRPr="004F3879">
        <w:rPr>
          <w:b/>
        </w:rPr>
        <w:t>»</w:t>
      </w:r>
    </w:p>
    <w:p w14:paraId="6776780D" w14:textId="77777777" w:rsidR="00B319B6" w:rsidRPr="000A7D7F" w:rsidRDefault="00B319B6" w:rsidP="005B1EC8">
      <w:pPr>
        <w:jc w:val="center"/>
        <w:rPr>
          <w:sz w:val="28"/>
          <w:szCs w:val="28"/>
          <w:vertAlign w:val="superscript"/>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48"/>
        <w:gridCol w:w="6300"/>
      </w:tblGrid>
      <w:tr w:rsidR="00AD7822" w:rsidRPr="000A7D7F" w14:paraId="799C7628"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46E8805C" w14:textId="77777777" w:rsidR="00AD7822" w:rsidRPr="004F3879" w:rsidRDefault="00AD7822" w:rsidP="00AD7822">
            <w:pPr>
              <w:jc w:val="center"/>
            </w:pPr>
            <w:r w:rsidRPr="004F3879">
              <w:t>1</w:t>
            </w:r>
          </w:p>
        </w:tc>
        <w:tc>
          <w:tcPr>
            <w:tcW w:w="2448" w:type="dxa"/>
            <w:tcBorders>
              <w:top w:val="single" w:sz="4" w:space="0" w:color="auto"/>
              <w:left w:val="single" w:sz="4" w:space="0" w:color="auto"/>
              <w:bottom w:val="single" w:sz="4" w:space="0" w:color="auto"/>
              <w:right w:val="single" w:sz="4" w:space="0" w:color="auto"/>
            </w:tcBorders>
          </w:tcPr>
          <w:p w14:paraId="14D2C1FD" w14:textId="3CDD57E9" w:rsidR="00AD7822" w:rsidRPr="004F3879" w:rsidRDefault="00AD7822" w:rsidP="00AD7822">
            <w:pPr>
              <w:jc w:val="center"/>
            </w:pPr>
            <w:r>
              <w:rPr>
                <w:lang w:val="en-US"/>
              </w:rPr>
              <w:t>Specialized module</w:t>
            </w:r>
          </w:p>
        </w:tc>
        <w:tc>
          <w:tcPr>
            <w:tcW w:w="6300" w:type="dxa"/>
            <w:tcBorders>
              <w:top w:val="single" w:sz="4" w:space="0" w:color="auto"/>
              <w:left w:val="single" w:sz="4" w:space="0" w:color="auto"/>
              <w:bottom w:val="single" w:sz="4" w:space="0" w:color="auto"/>
              <w:right w:val="single" w:sz="4" w:space="0" w:color="auto"/>
            </w:tcBorders>
            <w:hideMark/>
          </w:tcPr>
          <w:p w14:paraId="3C05475F" w14:textId="60BB640E" w:rsidR="00AD7822" w:rsidRPr="007C7BB1" w:rsidRDefault="00AD7822" w:rsidP="007C7BB1">
            <w:pPr>
              <w:pStyle w:val="HTMLPreformatted"/>
              <w:shd w:val="clear" w:color="auto" w:fill="F8F9FA"/>
              <w:spacing w:line="540" w:lineRule="atLeast"/>
              <w:rPr>
                <w:rFonts w:ascii="inherit" w:hAnsi="inherit"/>
                <w:color w:val="202124"/>
                <w:sz w:val="42"/>
                <w:szCs w:val="42"/>
              </w:rPr>
            </w:pPr>
            <w:r>
              <w:t>«</w:t>
            </w:r>
            <w:r w:rsidR="007C7BB1" w:rsidRPr="007C7BB1">
              <w:rPr>
                <w:rFonts w:ascii="Times New Roman" w:hAnsi="Times New Roman" w:cs="Times New Roman"/>
                <w:color w:val="000000" w:themeColor="text1"/>
                <w:sz w:val="24"/>
                <w:szCs w:val="24"/>
                <w:lang w:val="en"/>
              </w:rPr>
              <w:t>Tax law</w:t>
            </w:r>
            <w:r w:rsidRPr="004F3879">
              <w:t>»</w:t>
            </w:r>
          </w:p>
          <w:p w14:paraId="318FEDA4" w14:textId="77777777" w:rsidR="00AD7822" w:rsidRPr="004F3879" w:rsidRDefault="00AD7822" w:rsidP="00AD7822">
            <w:pPr>
              <w:jc w:val="center"/>
            </w:pPr>
          </w:p>
        </w:tc>
      </w:tr>
      <w:tr w:rsidR="00AD7822" w:rsidRPr="000A7D7F" w14:paraId="3E030AE0"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026DC49C" w14:textId="77777777" w:rsidR="00AD7822" w:rsidRPr="004F3879" w:rsidRDefault="00AD7822" w:rsidP="00AD7822">
            <w:pPr>
              <w:jc w:val="center"/>
            </w:pPr>
            <w:r w:rsidRPr="004F3879">
              <w:t>2</w:t>
            </w:r>
          </w:p>
        </w:tc>
        <w:tc>
          <w:tcPr>
            <w:tcW w:w="2448" w:type="dxa"/>
            <w:tcBorders>
              <w:top w:val="single" w:sz="4" w:space="0" w:color="auto"/>
              <w:left w:val="single" w:sz="4" w:space="0" w:color="auto"/>
              <w:bottom w:val="single" w:sz="4" w:space="0" w:color="auto"/>
              <w:right w:val="single" w:sz="4" w:space="0" w:color="auto"/>
            </w:tcBorders>
          </w:tcPr>
          <w:p w14:paraId="72166A60" w14:textId="12825200" w:rsidR="00AD7822" w:rsidRPr="004F3879" w:rsidRDefault="00AD7822" w:rsidP="00AD7822">
            <w:pPr>
              <w:jc w:val="center"/>
            </w:pPr>
            <w:r>
              <w:rPr>
                <w:lang w:val="en-US"/>
              </w:rPr>
              <w:t>Specialty</w:t>
            </w:r>
          </w:p>
        </w:tc>
        <w:tc>
          <w:tcPr>
            <w:tcW w:w="6300" w:type="dxa"/>
          </w:tcPr>
          <w:p w14:paraId="01C35791" w14:textId="31CD652F" w:rsidR="00AD7822" w:rsidRPr="004F3879" w:rsidRDefault="00AD7822" w:rsidP="00AD7822">
            <w:r w:rsidRPr="004F3879">
              <w:t xml:space="preserve">1-24 01 03 </w:t>
            </w:r>
            <w:r w:rsidR="00C1525C" w:rsidRPr="003F044E">
              <w:rPr>
                <w:lang w:val="en-US"/>
              </w:rPr>
              <w:t>«</w:t>
            </w:r>
            <w:r w:rsidR="00C1525C">
              <w:rPr>
                <w:lang w:val="en-US"/>
              </w:rPr>
              <w:t>Economic Law</w:t>
            </w:r>
            <w:r w:rsidR="00C1525C" w:rsidRPr="003F044E">
              <w:rPr>
                <w:lang w:val="en-US"/>
              </w:rPr>
              <w:t>»</w:t>
            </w:r>
          </w:p>
        </w:tc>
      </w:tr>
      <w:tr w:rsidR="00AD7822" w:rsidRPr="000A7D7F" w14:paraId="30C1CE76"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15C50BDF" w14:textId="77777777" w:rsidR="00AD7822" w:rsidRPr="004F3879" w:rsidRDefault="00AD7822" w:rsidP="00AD7822">
            <w:pPr>
              <w:jc w:val="center"/>
            </w:pPr>
            <w:r w:rsidRPr="004F3879">
              <w:t>3</w:t>
            </w:r>
          </w:p>
        </w:tc>
        <w:tc>
          <w:tcPr>
            <w:tcW w:w="2448" w:type="dxa"/>
            <w:tcBorders>
              <w:top w:val="single" w:sz="4" w:space="0" w:color="auto"/>
              <w:left w:val="single" w:sz="4" w:space="0" w:color="auto"/>
              <w:bottom w:val="single" w:sz="4" w:space="0" w:color="auto"/>
              <w:right w:val="single" w:sz="4" w:space="0" w:color="auto"/>
            </w:tcBorders>
          </w:tcPr>
          <w:p w14:paraId="369C2F89" w14:textId="2C908100" w:rsidR="00AD7822" w:rsidRPr="004F3879" w:rsidRDefault="00AD7822" w:rsidP="00AD7822">
            <w:pPr>
              <w:jc w:val="center"/>
            </w:pPr>
            <w:r>
              <w:rPr>
                <w:lang w:val="en-US"/>
              </w:rPr>
              <w:t>Course of Study</w:t>
            </w:r>
          </w:p>
        </w:tc>
        <w:tc>
          <w:tcPr>
            <w:tcW w:w="6300" w:type="dxa"/>
            <w:tcBorders>
              <w:top w:val="single" w:sz="4" w:space="0" w:color="auto"/>
              <w:left w:val="single" w:sz="4" w:space="0" w:color="auto"/>
              <w:bottom w:val="single" w:sz="4" w:space="0" w:color="auto"/>
              <w:right w:val="single" w:sz="4" w:space="0" w:color="auto"/>
            </w:tcBorders>
            <w:hideMark/>
          </w:tcPr>
          <w:p w14:paraId="19D58E53" w14:textId="77777777" w:rsidR="00AD7822" w:rsidRPr="004F3879" w:rsidRDefault="00AD7822" w:rsidP="00AD7822">
            <w:pPr>
              <w:jc w:val="both"/>
            </w:pPr>
            <w:r w:rsidRPr="004F3879">
              <w:t>3</w:t>
            </w:r>
          </w:p>
        </w:tc>
      </w:tr>
      <w:tr w:rsidR="00AD7822" w:rsidRPr="000A7D7F" w14:paraId="7081B30B"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161A4336" w14:textId="77777777" w:rsidR="00AD7822" w:rsidRPr="004F3879" w:rsidRDefault="00AD7822" w:rsidP="00AD7822">
            <w:pPr>
              <w:jc w:val="center"/>
            </w:pPr>
            <w:r w:rsidRPr="004F3879">
              <w:t>4</w:t>
            </w:r>
          </w:p>
        </w:tc>
        <w:tc>
          <w:tcPr>
            <w:tcW w:w="2448" w:type="dxa"/>
            <w:tcBorders>
              <w:top w:val="single" w:sz="4" w:space="0" w:color="auto"/>
              <w:left w:val="single" w:sz="4" w:space="0" w:color="auto"/>
              <w:bottom w:val="single" w:sz="4" w:space="0" w:color="auto"/>
              <w:right w:val="single" w:sz="4" w:space="0" w:color="auto"/>
            </w:tcBorders>
          </w:tcPr>
          <w:p w14:paraId="2AE47782" w14:textId="3EB19CEA" w:rsidR="00AD7822" w:rsidRPr="004F3879" w:rsidRDefault="00AD7822" w:rsidP="00AD7822">
            <w:pPr>
              <w:jc w:val="center"/>
            </w:pPr>
            <w:r>
              <w:rPr>
                <w:lang w:val="en-US"/>
              </w:rPr>
              <w:t>Semester</w:t>
            </w:r>
          </w:p>
        </w:tc>
        <w:tc>
          <w:tcPr>
            <w:tcW w:w="6300" w:type="dxa"/>
            <w:tcBorders>
              <w:top w:val="single" w:sz="4" w:space="0" w:color="auto"/>
              <w:left w:val="single" w:sz="4" w:space="0" w:color="auto"/>
              <w:bottom w:val="single" w:sz="4" w:space="0" w:color="auto"/>
              <w:right w:val="single" w:sz="4" w:space="0" w:color="auto"/>
            </w:tcBorders>
            <w:hideMark/>
          </w:tcPr>
          <w:p w14:paraId="438DBC1D" w14:textId="77777777" w:rsidR="00AD7822" w:rsidRPr="004F3879" w:rsidRDefault="00AD7822" w:rsidP="00AD7822">
            <w:pPr>
              <w:jc w:val="both"/>
            </w:pPr>
            <w:r w:rsidRPr="004F3879">
              <w:t>6</w:t>
            </w:r>
          </w:p>
          <w:p w14:paraId="2F7682B9" w14:textId="77777777" w:rsidR="00AD7822" w:rsidRPr="004F3879" w:rsidRDefault="00AD7822" w:rsidP="00AD7822">
            <w:pPr>
              <w:jc w:val="both"/>
            </w:pPr>
          </w:p>
        </w:tc>
      </w:tr>
      <w:tr w:rsidR="00AD7822" w:rsidRPr="000A7D7F" w14:paraId="6D8F0657"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3ABEA3E8" w14:textId="77777777" w:rsidR="00AD7822" w:rsidRPr="004F3879" w:rsidRDefault="00AD7822" w:rsidP="00AD7822">
            <w:pPr>
              <w:jc w:val="center"/>
            </w:pPr>
            <w:r w:rsidRPr="004F3879">
              <w:t>5</w:t>
            </w:r>
          </w:p>
        </w:tc>
        <w:tc>
          <w:tcPr>
            <w:tcW w:w="2448" w:type="dxa"/>
            <w:tcBorders>
              <w:top w:val="single" w:sz="4" w:space="0" w:color="auto"/>
              <w:left w:val="single" w:sz="4" w:space="0" w:color="auto"/>
              <w:bottom w:val="single" w:sz="4" w:space="0" w:color="auto"/>
              <w:right w:val="single" w:sz="4" w:space="0" w:color="auto"/>
            </w:tcBorders>
          </w:tcPr>
          <w:p w14:paraId="646690D2" w14:textId="3EDD9486" w:rsidR="00AD7822" w:rsidRPr="004F3879" w:rsidRDefault="00AD7822" w:rsidP="00AD7822">
            <w:pPr>
              <w:jc w:val="center"/>
            </w:pPr>
            <w:r>
              <w:rPr>
                <w:lang w:val="en-US"/>
              </w:rPr>
              <w:t>Credit units</w:t>
            </w:r>
          </w:p>
        </w:tc>
        <w:tc>
          <w:tcPr>
            <w:tcW w:w="6300" w:type="dxa"/>
            <w:tcBorders>
              <w:top w:val="single" w:sz="4" w:space="0" w:color="auto"/>
              <w:left w:val="single" w:sz="4" w:space="0" w:color="auto"/>
              <w:bottom w:val="single" w:sz="4" w:space="0" w:color="auto"/>
              <w:right w:val="single" w:sz="4" w:space="0" w:color="auto"/>
            </w:tcBorders>
            <w:hideMark/>
          </w:tcPr>
          <w:p w14:paraId="095DC659" w14:textId="77777777" w:rsidR="00AD7822" w:rsidRPr="004F3879" w:rsidRDefault="00AD7822" w:rsidP="00AD7822">
            <w:pPr>
              <w:jc w:val="both"/>
            </w:pPr>
            <w:r w:rsidRPr="004F3879">
              <w:t>3</w:t>
            </w:r>
          </w:p>
        </w:tc>
      </w:tr>
      <w:tr w:rsidR="00AD7822" w:rsidRPr="000A7D7F" w14:paraId="23E4177E"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22F338C9" w14:textId="77777777" w:rsidR="00AD7822" w:rsidRPr="004F3879" w:rsidRDefault="00AD7822" w:rsidP="00AD7822">
            <w:pPr>
              <w:jc w:val="center"/>
            </w:pPr>
            <w:r w:rsidRPr="004F3879">
              <w:t>6</w:t>
            </w:r>
          </w:p>
        </w:tc>
        <w:tc>
          <w:tcPr>
            <w:tcW w:w="2448" w:type="dxa"/>
            <w:tcBorders>
              <w:top w:val="single" w:sz="4" w:space="0" w:color="auto"/>
              <w:left w:val="single" w:sz="4" w:space="0" w:color="auto"/>
              <w:bottom w:val="single" w:sz="4" w:space="0" w:color="auto"/>
              <w:right w:val="single" w:sz="4" w:space="0" w:color="auto"/>
            </w:tcBorders>
          </w:tcPr>
          <w:p w14:paraId="0DD21F46" w14:textId="5597B883" w:rsidR="00AD7822" w:rsidRPr="00AD7822" w:rsidRDefault="00AD7822" w:rsidP="00AD7822">
            <w:pPr>
              <w:jc w:val="center"/>
              <w:rPr>
                <w:lang w:val="en-US"/>
              </w:rPr>
            </w:pPr>
            <w:r>
              <w:rPr>
                <w:lang w:val="en-US"/>
              </w:rPr>
              <w:t>Degree, title, full name of lecturers</w:t>
            </w:r>
          </w:p>
        </w:tc>
        <w:tc>
          <w:tcPr>
            <w:tcW w:w="6300" w:type="dxa"/>
            <w:tcBorders>
              <w:top w:val="single" w:sz="4" w:space="0" w:color="auto"/>
              <w:left w:val="single" w:sz="4" w:space="0" w:color="auto"/>
              <w:bottom w:val="single" w:sz="4" w:space="0" w:color="auto"/>
              <w:right w:val="single" w:sz="4" w:space="0" w:color="auto"/>
            </w:tcBorders>
          </w:tcPr>
          <w:p w14:paraId="1F0391FB" w14:textId="4C95D8F0" w:rsidR="00AD7822" w:rsidRPr="00C1525C" w:rsidRDefault="00C1525C" w:rsidP="00AD7822">
            <w:pPr>
              <w:jc w:val="both"/>
              <w:rPr>
                <w:lang w:val="en-US"/>
              </w:rPr>
            </w:pPr>
            <w:proofErr w:type="spellStart"/>
            <w:proofErr w:type="gramStart"/>
            <w:r>
              <w:rPr>
                <w:lang w:val="en-US"/>
              </w:rPr>
              <w:t>Ph.D</w:t>
            </w:r>
            <w:proofErr w:type="spellEnd"/>
            <w:proofErr w:type="gramEnd"/>
            <w:r>
              <w:rPr>
                <w:lang w:val="en-US"/>
              </w:rPr>
              <w:t xml:space="preserve"> in law, associate professor </w:t>
            </w:r>
            <w:r w:rsidR="00AD7822" w:rsidRPr="00C1525C">
              <w:rPr>
                <w:lang w:val="en-US"/>
              </w:rPr>
              <w:t xml:space="preserve"> </w:t>
            </w:r>
          </w:p>
          <w:p w14:paraId="67041D47" w14:textId="67582681" w:rsidR="00AD7822" w:rsidRPr="004F3879" w:rsidRDefault="00C1525C" w:rsidP="00AD7822">
            <w:pPr>
              <w:jc w:val="both"/>
            </w:pPr>
            <w:r>
              <w:rPr>
                <w:lang w:val="en-US"/>
              </w:rPr>
              <w:t>Vishnevsky</w:t>
            </w:r>
            <w:r w:rsidR="00AD7822" w:rsidRPr="004F3879">
              <w:t xml:space="preserve"> А</w:t>
            </w:r>
            <w:r>
              <w:rPr>
                <w:lang w:val="en-US"/>
              </w:rPr>
              <w:t>.</w:t>
            </w:r>
            <w:r w:rsidR="00AD7822" w:rsidRPr="004F3879">
              <w:t>А</w:t>
            </w:r>
          </w:p>
        </w:tc>
      </w:tr>
      <w:tr w:rsidR="00AD7822" w:rsidRPr="007C7BB1" w14:paraId="54C63F5D"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0066096E" w14:textId="77777777" w:rsidR="00AD7822" w:rsidRPr="004F3879" w:rsidRDefault="00AD7822" w:rsidP="00AD7822">
            <w:pPr>
              <w:jc w:val="center"/>
            </w:pPr>
            <w:r w:rsidRPr="004F3879">
              <w:t>7</w:t>
            </w:r>
          </w:p>
        </w:tc>
        <w:tc>
          <w:tcPr>
            <w:tcW w:w="2448" w:type="dxa"/>
            <w:tcBorders>
              <w:top w:val="single" w:sz="4" w:space="0" w:color="auto"/>
              <w:left w:val="single" w:sz="4" w:space="0" w:color="auto"/>
              <w:bottom w:val="single" w:sz="4" w:space="0" w:color="auto"/>
              <w:right w:val="single" w:sz="4" w:space="0" w:color="auto"/>
            </w:tcBorders>
          </w:tcPr>
          <w:p w14:paraId="7E20CDE4" w14:textId="388E5FA5" w:rsidR="00AD7822" w:rsidRPr="004F3879" w:rsidRDefault="00AD7822" w:rsidP="00AD7822">
            <w:pPr>
              <w:jc w:val="center"/>
            </w:pPr>
            <w:r>
              <w:rPr>
                <w:lang w:val="en-US"/>
              </w:rPr>
              <w:t>Objectives</w:t>
            </w:r>
          </w:p>
        </w:tc>
        <w:tc>
          <w:tcPr>
            <w:tcW w:w="6300" w:type="dxa"/>
            <w:tcBorders>
              <w:top w:val="single" w:sz="4" w:space="0" w:color="auto"/>
              <w:left w:val="single" w:sz="4" w:space="0" w:color="auto"/>
              <w:bottom w:val="single" w:sz="4" w:space="0" w:color="auto"/>
              <w:right w:val="single" w:sz="4" w:space="0" w:color="auto"/>
            </w:tcBorders>
            <w:hideMark/>
          </w:tcPr>
          <w:p w14:paraId="292BE763" w14:textId="3411EFA1" w:rsidR="007C7BB1" w:rsidRPr="007C7BB1" w:rsidRDefault="007C7BB1" w:rsidP="007C7BB1">
            <w:pPr>
              <w:pStyle w:val="HTMLPreformatted"/>
              <w:shd w:val="clear" w:color="auto" w:fill="F8F9FA"/>
              <w:spacing w:line="360" w:lineRule="auto"/>
              <w:rPr>
                <w:rFonts w:ascii="Times New Roman" w:hAnsi="Times New Roman" w:cs="Times New Roman"/>
                <w:color w:val="000000" w:themeColor="text1"/>
                <w:sz w:val="24"/>
                <w:szCs w:val="24"/>
                <w:lang w:val="en-US"/>
              </w:rPr>
            </w:pPr>
            <w:r w:rsidRPr="003F044E">
              <w:rPr>
                <w:lang w:val="en-US"/>
              </w:rPr>
              <w:t>«</w:t>
            </w:r>
            <w:r w:rsidRPr="007C7BB1">
              <w:rPr>
                <w:rStyle w:val="y2iqfc"/>
                <w:rFonts w:ascii="Times New Roman" w:hAnsi="Times New Roman" w:cs="Times New Roman"/>
                <w:color w:val="000000" w:themeColor="text1"/>
                <w:sz w:val="24"/>
                <w:szCs w:val="24"/>
                <w:lang w:val="en"/>
              </w:rPr>
              <w:t>Tax Law</w:t>
            </w:r>
            <w:r w:rsidRPr="003F044E">
              <w:rPr>
                <w:lang w:val="en-US"/>
              </w:rPr>
              <w:t>»</w:t>
            </w:r>
            <w:r w:rsidRPr="007C7BB1">
              <w:rPr>
                <w:rStyle w:val="y2iqfc"/>
                <w:rFonts w:ascii="Times New Roman" w:hAnsi="Times New Roman" w:cs="Times New Roman"/>
                <w:color w:val="000000" w:themeColor="text1"/>
                <w:sz w:val="24"/>
                <w:szCs w:val="24"/>
                <w:lang w:val="en"/>
              </w:rPr>
              <w:t xml:space="preserve"> is an academic discipline, the main goal of which is for students to master basic knowledge in the field of legal regulation of tax legal relations and to develop in them the initial skills necessary for their use in law enforcement practice.</w:t>
            </w:r>
          </w:p>
          <w:p w14:paraId="24686A64" w14:textId="30FF4E3F" w:rsidR="00AD7822" w:rsidRPr="007C7BB1" w:rsidRDefault="00AD7822" w:rsidP="00AD7822">
            <w:pPr>
              <w:jc w:val="both"/>
              <w:rPr>
                <w:lang w:val="en-US" w:eastAsia="en-US"/>
              </w:rPr>
            </w:pPr>
          </w:p>
        </w:tc>
      </w:tr>
      <w:tr w:rsidR="00AD7822" w:rsidRPr="007C7BB1" w14:paraId="09572153"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5479C619" w14:textId="77777777" w:rsidR="00AD7822" w:rsidRPr="004F3879" w:rsidRDefault="00AD7822" w:rsidP="00AD7822">
            <w:pPr>
              <w:jc w:val="center"/>
            </w:pPr>
            <w:r w:rsidRPr="004F3879">
              <w:t>8</w:t>
            </w:r>
          </w:p>
        </w:tc>
        <w:tc>
          <w:tcPr>
            <w:tcW w:w="2448" w:type="dxa"/>
            <w:tcBorders>
              <w:top w:val="single" w:sz="4" w:space="0" w:color="auto"/>
              <w:left w:val="single" w:sz="4" w:space="0" w:color="auto"/>
              <w:bottom w:val="single" w:sz="4" w:space="0" w:color="auto"/>
              <w:right w:val="single" w:sz="4" w:space="0" w:color="auto"/>
            </w:tcBorders>
          </w:tcPr>
          <w:p w14:paraId="2E05B4B8" w14:textId="48F7FF8D" w:rsidR="00AD7822" w:rsidRPr="004F3879" w:rsidRDefault="00AD7822" w:rsidP="00AD7822">
            <w:pPr>
              <w:jc w:val="center"/>
            </w:pPr>
            <w:r>
              <w:rPr>
                <w:lang w:val="en-US"/>
              </w:rPr>
              <w:t>Prerequisites</w:t>
            </w:r>
          </w:p>
        </w:tc>
        <w:tc>
          <w:tcPr>
            <w:tcW w:w="6300" w:type="dxa"/>
            <w:tcBorders>
              <w:top w:val="single" w:sz="4" w:space="0" w:color="auto"/>
              <w:left w:val="single" w:sz="4" w:space="0" w:color="auto"/>
              <w:bottom w:val="single" w:sz="4" w:space="0" w:color="auto"/>
              <w:right w:val="single" w:sz="4" w:space="0" w:color="auto"/>
            </w:tcBorders>
            <w:hideMark/>
          </w:tcPr>
          <w:p w14:paraId="62565E71" w14:textId="77777777" w:rsidR="007C7BB1" w:rsidRPr="007C7BB1" w:rsidRDefault="007C7BB1" w:rsidP="007C7BB1">
            <w:pPr>
              <w:pStyle w:val="HTMLPreformatted"/>
              <w:shd w:val="clear" w:color="auto" w:fill="F8F9FA"/>
              <w:spacing w:line="276" w:lineRule="auto"/>
              <w:rPr>
                <w:rFonts w:ascii="Times New Roman" w:hAnsi="Times New Roman" w:cs="Times New Roman"/>
                <w:color w:val="000000" w:themeColor="text1"/>
                <w:sz w:val="24"/>
                <w:szCs w:val="24"/>
                <w:lang w:val="en-US"/>
              </w:rPr>
            </w:pPr>
            <w:r w:rsidRPr="007C7BB1">
              <w:rPr>
                <w:rStyle w:val="y2iqfc"/>
                <w:rFonts w:ascii="Times New Roman" w:hAnsi="Times New Roman" w:cs="Times New Roman"/>
                <w:color w:val="000000" w:themeColor="text1"/>
                <w:sz w:val="24"/>
                <w:szCs w:val="24"/>
                <w:lang w:val="en"/>
              </w:rPr>
              <w:t>General theory of law, economic theory, modern political economy, administrative law, financial law.</w:t>
            </w:r>
          </w:p>
          <w:p w14:paraId="3DBCA6C8" w14:textId="77777777" w:rsidR="00AD7822" w:rsidRPr="007C7BB1" w:rsidRDefault="00AD7822" w:rsidP="00AD7822">
            <w:pPr>
              <w:jc w:val="both"/>
              <w:rPr>
                <w:lang w:val="en-US"/>
              </w:rPr>
            </w:pPr>
          </w:p>
        </w:tc>
      </w:tr>
      <w:tr w:rsidR="00AD7822" w:rsidRPr="000A7D7F" w14:paraId="564517B3"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6EA61862" w14:textId="77777777" w:rsidR="00AD7822" w:rsidRPr="004F3879" w:rsidRDefault="00AD7822" w:rsidP="00AD7822">
            <w:pPr>
              <w:jc w:val="center"/>
            </w:pPr>
            <w:r w:rsidRPr="004F3879">
              <w:t>9</w:t>
            </w:r>
          </w:p>
        </w:tc>
        <w:tc>
          <w:tcPr>
            <w:tcW w:w="2448" w:type="dxa"/>
            <w:tcBorders>
              <w:top w:val="single" w:sz="4" w:space="0" w:color="auto"/>
              <w:left w:val="single" w:sz="4" w:space="0" w:color="auto"/>
              <w:bottom w:val="single" w:sz="4" w:space="0" w:color="auto"/>
              <w:right w:val="single" w:sz="4" w:space="0" w:color="auto"/>
            </w:tcBorders>
          </w:tcPr>
          <w:p w14:paraId="1D5C39D3" w14:textId="6D13B06B" w:rsidR="00AD7822" w:rsidRPr="004F3879" w:rsidRDefault="00AD7822" w:rsidP="00AD7822">
            <w:pPr>
              <w:jc w:val="center"/>
            </w:pPr>
            <w:r>
              <w:rPr>
                <w:lang w:val="en-US"/>
              </w:rPr>
              <w:t>Syllabus</w:t>
            </w:r>
          </w:p>
        </w:tc>
        <w:tc>
          <w:tcPr>
            <w:tcW w:w="6300" w:type="dxa"/>
            <w:tcBorders>
              <w:top w:val="single" w:sz="4" w:space="0" w:color="auto"/>
              <w:left w:val="single" w:sz="4" w:space="0" w:color="auto"/>
              <w:bottom w:val="single" w:sz="4" w:space="0" w:color="auto"/>
              <w:right w:val="single" w:sz="4" w:space="0" w:color="auto"/>
            </w:tcBorders>
            <w:hideMark/>
          </w:tcPr>
          <w:p w14:paraId="2F7A75E6"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Theoretical foundations of taxation.</w:t>
            </w:r>
          </w:p>
          <w:p w14:paraId="0809D3D2"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Concept, subject, method and system of tax law.</w:t>
            </w:r>
          </w:p>
          <w:p w14:paraId="7C0FDBE7"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Legal structure of tax (elements of tax).</w:t>
            </w:r>
          </w:p>
          <w:p w14:paraId="07742B1A"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Taxpayers, their rights and obligations.</w:t>
            </w:r>
          </w:p>
          <w:p w14:paraId="0EA6336E"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Tax and customs authorities.</w:t>
            </w:r>
          </w:p>
          <w:p w14:paraId="190FB22B"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Tax obligation and its execution.</w:t>
            </w:r>
          </w:p>
          <w:p w14:paraId="0A32DFBC"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Tax control and liability for violations of tax legislation.</w:t>
            </w:r>
          </w:p>
          <w:p w14:paraId="5CBDE70B"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Republican taxes, fees and duties.</w:t>
            </w:r>
          </w:p>
          <w:p w14:paraId="7C55703A"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Local taxes and fees.</w:t>
            </w:r>
          </w:p>
          <w:p w14:paraId="74BF5C1A" w14:textId="77777777" w:rsidR="007C7BB1" w:rsidRPr="007C7BB1" w:rsidRDefault="007C7BB1" w:rsidP="007C7BB1">
            <w:pPr>
              <w:pStyle w:val="HTMLPreformatted"/>
              <w:shd w:val="clear" w:color="auto" w:fill="F8F9FA"/>
              <w:spacing w:line="276" w:lineRule="auto"/>
              <w:rPr>
                <w:rStyle w:val="y2iqfc"/>
                <w:rFonts w:ascii="Times New Roman" w:hAnsi="Times New Roman" w:cs="Times New Roman"/>
                <w:color w:val="000000" w:themeColor="text1"/>
                <w:sz w:val="24"/>
                <w:szCs w:val="24"/>
                <w:lang w:val="en"/>
              </w:rPr>
            </w:pPr>
            <w:r w:rsidRPr="007C7BB1">
              <w:rPr>
                <w:rStyle w:val="y2iqfc"/>
                <w:rFonts w:ascii="Times New Roman" w:hAnsi="Times New Roman" w:cs="Times New Roman"/>
                <w:color w:val="000000" w:themeColor="text1"/>
                <w:sz w:val="24"/>
                <w:szCs w:val="24"/>
                <w:lang w:val="en"/>
              </w:rPr>
              <w:t>Special tax regimes.</w:t>
            </w:r>
          </w:p>
          <w:p w14:paraId="6C3D352C" w14:textId="77777777" w:rsidR="007C7BB1" w:rsidRPr="007C7BB1" w:rsidRDefault="007C7BB1" w:rsidP="007C7BB1">
            <w:pPr>
              <w:pStyle w:val="HTMLPreformatted"/>
              <w:shd w:val="clear" w:color="auto" w:fill="F8F9FA"/>
              <w:spacing w:line="276" w:lineRule="auto"/>
              <w:rPr>
                <w:rFonts w:ascii="Times New Roman" w:hAnsi="Times New Roman" w:cs="Times New Roman"/>
                <w:color w:val="000000" w:themeColor="text1"/>
                <w:sz w:val="24"/>
                <w:szCs w:val="24"/>
              </w:rPr>
            </w:pPr>
            <w:r w:rsidRPr="007C7BB1">
              <w:rPr>
                <w:rStyle w:val="y2iqfc"/>
                <w:rFonts w:ascii="Times New Roman" w:hAnsi="Times New Roman" w:cs="Times New Roman"/>
                <w:color w:val="000000" w:themeColor="text1"/>
                <w:sz w:val="24"/>
                <w:szCs w:val="24"/>
                <w:lang w:val="en"/>
              </w:rPr>
              <w:t>Tax process.</w:t>
            </w:r>
          </w:p>
          <w:p w14:paraId="7E7B2B9D" w14:textId="47C6C4D8" w:rsidR="00AD7822" w:rsidRPr="007C7BB1" w:rsidRDefault="00AD7822" w:rsidP="007C7BB1">
            <w:pPr>
              <w:pStyle w:val="BodyText"/>
              <w:spacing w:after="0" w:line="276" w:lineRule="auto"/>
              <w:rPr>
                <w:color w:val="000000" w:themeColor="text1"/>
              </w:rPr>
            </w:pPr>
          </w:p>
        </w:tc>
      </w:tr>
      <w:tr w:rsidR="00AD7822" w:rsidRPr="000A7D7F" w14:paraId="1F41D5BB"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33AB1CFF" w14:textId="77777777" w:rsidR="00AD7822" w:rsidRPr="004F3879" w:rsidRDefault="00AD7822" w:rsidP="00AD7822">
            <w:pPr>
              <w:jc w:val="center"/>
            </w:pPr>
            <w:r w:rsidRPr="004F3879">
              <w:t>10</w:t>
            </w:r>
          </w:p>
        </w:tc>
        <w:tc>
          <w:tcPr>
            <w:tcW w:w="2448" w:type="dxa"/>
            <w:tcBorders>
              <w:top w:val="single" w:sz="4" w:space="0" w:color="auto"/>
              <w:left w:val="single" w:sz="4" w:space="0" w:color="auto"/>
              <w:bottom w:val="single" w:sz="4" w:space="0" w:color="auto"/>
              <w:right w:val="single" w:sz="4" w:space="0" w:color="auto"/>
            </w:tcBorders>
          </w:tcPr>
          <w:p w14:paraId="3D787940" w14:textId="2763DDCD" w:rsidR="00AD7822" w:rsidRPr="004F3879" w:rsidRDefault="00AD7822" w:rsidP="00AD7822">
            <w:pPr>
              <w:jc w:val="center"/>
            </w:pPr>
            <w:r>
              <w:rPr>
                <w:lang w:val="en-US"/>
              </w:rPr>
              <w:t>References</w:t>
            </w:r>
          </w:p>
        </w:tc>
        <w:tc>
          <w:tcPr>
            <w:tcW w:w="6300" w:type="dxa"/>
            <w:tcBorders>
              <w:top w:val="single" w:sz="4" w:space="0" w:color="auto"/>
              <w:left w:val="single" w:sz="4" w:space="0" w:color="auto"/>
              <w:bottom w:val="single" w:sz="4" w:space="0" w:color="auto"/>
              <w:right w:val="single" w:sz="4" w:space="0" w:color="auto"/>
            </w:tcBorders>
            <w:hideMark/>
          </w:tcPr>
          <w:p w14:paraId="7CB42C1D" w14:textId="77777777" w:rsidR="00AD7822" w:rsidRPr="004F3879" w:rsidRDefault="00AD7822" w:rsidP="00AD7822">
            <w:pPr>
              <w:numPr>
                <w:ilvl w:val="0"/>
                <w:numId w:val="10"/>
              </w:numPr>
              <w:ind w:left="33" w:firstLine="0"/>
              <w:jc w:val="both"/>
            </w:pPr>
            <w:r w:rsidRPr="004F3879">
              <w:t xml:space="preserve">Налоговый кодекс Республики Беларусь (Общая часть) </w:t>
            </w:r>
            <w:r w:rsidRPr="004F3879">
              <w:rPr>
                <w:color w:val="000000"/>
              </w:rPr>
              <w:t>[Электронный ресурс] </w:t>
            </w:r>
            <w:r w:rsidRPr="004F3879">
              <w:t xml:space="preserve">: 19 дек. </w:t>
            </w:r>
            <w:smartTag w:uri="urn:schemas-microsoft-com:office:smarttags" w:element="metricconverter">
              <w:smartTagPr>
                <w:attr w:name="ProductID" w:val="2002 г"/>
              </w:smartTagPr>
              <w:r w:rsidRPr="004F3879">
                <w:t>2002 г</w:t>
              </w:r>
            </w:smartTag>
            <w:r w:rsidRPr="004F3879">
              <w:t xml:space="preserve">., № 166-З (с изм. и доп.) // </w:t>
            </w:r>
            <w:r w:rsidRPr="004F3879">
              <w:rPr>
                <w:color w:val="000000"/>
              </w:rPr>
              <w:t>Эталон. Законодательство Республики Беларусь / Нац. центр правовой информ. Респ. Беларусь. – Минск, 2023.</w:t>
            </w:r>
          </w:p>
          <w:p w14:paraId="270D4B00" w14:textId="77777777" w:rsidR="00AD7822" w:rsidRPr="004F3879" w:rsidRDefault="00AD7822" w:rsidP="00AD7822">
            <w:pPr>
              <w:numPr>
                <w:ilvl w:val="0"/>
                <w:numId w:val="10"/>
              </w:numPr>
              <w:ind w:left="33" w:firstLine="0"/>
              <w:jc w:val="both"/>
            </w:pPr>
            <w:r w:rsidRPr="004F3879">
              <w:t xml:space="preserve">Налоговый кодекс Республики Беларусь (Особенная часть) </w:t>
            </w:r>
            <w:r w:rsidRPr="004F3879">
              <w:rPr>
                <w:color w:val="000000"/>
              </w:rPr>
              <w:t>[Электронный ресурс] </w:t>
            </w:r>
            <w:r w:rsidRPr="004F3879">
              <w:t xml:space="preserve">: 29. дек. 2009 N 71-З (с изм. и доп.) // </w:t>
            </w:r>
            <w:r w:rsidRPr="004F3879">
              <w:rPr>
                <w:color w:val="000000"/>
              </w:rPr>
              <w:t>Эталон. Законодательство Республики Беларусь / Нац. центр правовой информ. Респ. Беларусь. – Минск, 2023.</w:t>
            </w:r>
          </w:p>
          <w:p w14:paraId="4402F938" w14:textId="77777777" w:rsidR="00AD7822" w:rsidRPr="004F3879" w:rsidRDefault="00AD7822" w:rsidP="00AD7822">
            <w:pPr>
              <w:numPr>
                <w:ilvl w:val="0"/>
                <w:numId w:val="10"/>
              </w:numPr>
              <w:ind w:left="33" w:firstLine="0"/>
              <w:jc w:val="both"/>
            </w:pPr>
            <w:r w:rsidRPr="004F3879">
              <w:t xml:space="preserve">О порядке освобождения юридических лиц и индивидуальных предпринимателей от административных взысканий и уплаты пеней </w:t>
            </w:r>
            <w:r w:rsidRPr="004F3879">
              <w:rPr>
                <w:color w:val="000000"/>
              </w:rPr>
              <w:t>[Электронный ресурс]</w:t>
            </w:r>
            <w:r w:rsidRPr="004F3879">
              <w:t xml:space="preserve"> : Указ Президента Респ. Беларусь, 23 июля </w:t>
            </w:r>
            <w:smartTag w:uri="urn:schemas-microsoft-com:office:smarttags" w:element="metricconverter">
              <w:smartTagPr>
                <w:attr w:name="ProductID" w:val="2015 г"/>
              </w:smartTagPr>
              <w:r w:rsidRPr="004F3879">
                <w:t>2015 г</w:t>
              </w:r>
            </w:smartTag>
            <w:r w:rsidRPr="004F3879">
              <w:t xml:space="preserve">., № 340 (с изм. и доп.) // </w:t>
            </w:r>
            <w:r w:rsidRPr="004F3879">
              <w:rPr>
                <w:color w:val="000000"/>
              </w:rPr>
              <w:t>Эталон. Законодательство Республики Беларусь / Нац. центр правовой информ. Респ. Беларусь. – Минск, 2023.</w:t>
            </w:r>
          </w:p>
          <w:p w14:paraId="411FB85A" w14:textId="77777777" w:rsidR="00AD7822" w:rsidRPr="004F3879" w:rsidRDefault="00AD7822" w:rsidP="00AD7822">
            <w:pPr>
              <w:numPr>
                <w:ilvl w:val="0"/>
                <w:numId w:val="10"/>
              </w:numPr>
              <w:ind w:left="33" w:firstLine="0"/>
              <w:jc w:val="both"/>
            </w:pPr>
            <w:r w:rsidRPr="004F3879">
              <w:t xml:space="preserve">О совершенствовании контрольной (надзорной) деятельности в Республике Беларусь </w:t>
            </w:r>
            <w:r w:rsidRPr="004F3879">
              <w:rPr>
                <w:color w:val="000000"/>
              </w:rPr>
              <w:t xml:space="preserve">[Электронный </w:t>
            </w:r>
            <w:r w:rsidRPr="004F3879">
              <w:rPr>
                <w:color w:val="000000"/>
              </w:rPr>
              <w:lastRenderedPageBreak/>
              <w:t>ресурс] </w:t>
            </w:r>
            <w:r w:rsidRPr="004F3879">
              <w:t xml:space="preserve">: Указ Президента Респ. Беларусь, 16 окт. </w:t>
            </w:r>
            <w:smartTag w:uri="urn:schemas-microsoft-com:office:smarttags" w:element="metricconverter">
              <w:smartTagPr>
                <w:attr w:name="ProductID" w:val="2009 г"/>
              </w:smartTagPr>
              <w:r w:rsidRPr="004F3879">
                <w:t>2009 г</w:t>
              </w:r>
            </w:smartTag>
            <w:r w:rsidRPr="004F3879">
              <w:t>., № 510 (с изм. и доп.)</w:t>
            </w:r>
            <w:r w:rsidRPr="004F3879">
              <w:rPr>
                <w:color w:val="000000"/>
              </w:rPr>
              <w:t xml:space="preserve"> </w:t>
            </w:r>
            <w:r w:rsidRPr="004F3879">
              <w:t xml:space="preserve">// </w:t>
            </w:r>
            <w:r w:rsidRPr="004F3879">
              <w:rPr>
                <w:color w:val="000000"/>
              </w:rPr>
              <w:t>Эталон. Законодательство Республики Беларусь / Нац. центр правовой информ. Респ. Беларусь. – Минск, 2023.</w:t>
            </w:r>
          </w:p>
          <w:p w14:paraId="78F03AD2" w14:textId="77777777" w:rsidR="00AD7822" w:rsidRPr="004F3879" w:rsidRDefault="00AD7822" w:rsidP="00AD7822">
            <w:pPr>
              <w:numPr>
                <w:ilvl w:val="0"/>
                <w:numId w:val="10"/>
              </w:numPr>
              <w:ind w:left="33" w:firstLine="0"/>
              <w:jc w:val="both"/>
            </w:pPr>
            <w:r w:rsidRPr="004F3879">
              <w:t xml:space="preserve">Адаменкова, С. И. Налогообложение и ценообразование: теория и практика : учеб.-метод. пособие / С. И. Адаменкова, О. С. Евменчик, Л. И. Тарарышкина. – Минск : Элайда, 2013. – 312 с. </w:t>
            </w:r>
          </w:p>
          <w:p w14:paraId="330D7A3C" w14:textId="77777777" w:rsidR="00AD7822" w:rsidRPr="004F3879" w:rsidRDefault="00AD7822" w:rsidP="00AD7822">
            <w:pPr>
              <w:numPr>
                <w:ilvl w:val="0"/>
                <w:numId w:val="10"/>
              </w:numPr>
              <w:ind w:left="33" w:firstLine="0"/>
              <w:jc w:val="both"/>
            </w:pPr>
            <w:r w:rsidRPr="004F3879">
              <w:t xml:space="preserve">Бойко, Т. С. Финансовое право : учеб. пособие / Т. С. Бойко, С. К. Лещенко. – Минск : Книжный Дом, 2006. – 320 с. </w:t>
            </w:r>
          </w:p>
          <w:p w14:paraId="271711A9" w14:textId="77777777" w:rsidR="00AD7822" w:rsidRPr="004F3879" w:rsidRDefault="00AD7822" w:rsidP="00AD7822">
            <w:pPr>
              <w:numPr>
                <w:ilvl w:val="0"/>
                <w:numId w:val="10"/>
              </w:numPr>
              <w:ind w:left="33" w:firstLine="0"/>
              <w:jc w:val="both"/>
            </w:pPr>
            <w:r w:rsidRPr="004F3879">
              <w:t>Винницкий, Д. В. Налоговое право : учеб. / Д. В. Винницкий. – 2-е изд., перераб. и доп. – М.</w:t>
            </w:r>
            <w:r w:rsidRPr="004F3879">
              <w:rPr>
                <w:lang w:val="en-US"/>
              </w:rPr>
              <w:t> </w:t>
            </w:r>
            <w:r w:rsidRPr="004F3879">
              <w:t xml:space="preserve">: Юрайт, 2016. – 360 с. </w:t>
            </w:r>
          </w:p>
          <w:p w14:paraId="3B0D4D46" w14:textId="77777777" w:rsidR="00AD7822" w:rsidRPr="004F3879" w:rsidRDefault="00AD7822" w:rsidP="00AD7822">
            <w:pPr>
              <w:numPr>
                <w:ilvl w:val="0"/>
                <w:numId w:val="10"/>
              </w:numPr>
              <w:ind w:left="33" w:firstLine="0"/>
              <w:jc w:val="both"/>
              <w:rPr>
                <w:bCs/>
              </w:rPr>
            </w:pPr>
            <w:r w:rsidRPr="004F3879">
              <w:rPr>
                <w:bCs/>
              </w:rPr>
              <w:t>Крохина, Ю. А. Налоговое право : учеб. / Ю. А. Крохина. – 7-е изд., перераб. и доп. – М.</w:t>
            </w:r>
            <w:r w:rsidRPr="004F3879">
              <w:rPr>
                <w:bCs/>
                <w:lang w:val="en-US"/>
              </w:rPr>
              <w:t> </w:t>
            </w:r>
            <w:r w:rsidRPr="004F3879">
              <w:rPr>
                <w:bCs/>
              </w:rPr>
              <w:t xml:space="preserve">: Юрайт-Издат, 2015. – 506 с. </w:t>
            </w:r>
          </w:p>
          <w:p w14:paraId="085A37D9" w14:textId="77777777" w:rsidR="00AD7822" w:rsidRPr="004F3879" w:rsidRDefault="00AD7822" w:rsidP="00AD7822">
            <w:pPr>
              <w:numPr>
                <w:ilvl w:val="0"/>
                <w:numId w:val="10"/>
              </w:numPr>
              <w:ind w:left="33" w:firstLine="0"/>
              <w:jc w:val="both"/>
              <w:rPr>
                <w:bCs/>
              </w:rPr>
            </w:pPr>
            <w:r w:rsidRPr="004F3879">
              <w:rPr>
                <w:bCs/>
              </w:rPr>
              <w:t>Налоговое право : учеб. / Л. Л. Арзуманова [и др.] ; под ред. Е. Ю. Грачевой, О. В. Болтиновой. – М.</w:t>
            </w:r>
            <w:r w:rsidRPr="004F3879">
              <w:rPr>
                <w:bCs/>
                <w:lang w:val="en-US"/>
              </w:rPr>
              <w:t> </w:t>
            </w:r>
            <w:r w:rsidRPr="004F3879">
              <w:rPr>
                <w:bCs/>
              </w:rPr>
              <w:t xml:space="preserve">: Проспект, 2014. – 376 с. </w:t>
            </w:r>
          </w:p>
          <w:p w14:paraId="081D22E7" w14:textId="77777777" w:rsidR="00AD7822" w:rsidRPr="004F3879" w:rsidRDefault="00AD7822" w:rsidP="00AD7822">
            <w:pPr>
              <w:numPr>
                <w:ilvl w:val="0"/>
                <w:numId w:val="10"/>
              </w:numPr>
              <w:ind w:left="33" w:firstLine="0"/>
              <w:jc w:val="both"/>
              <w:rPr>
                <w:bCs/>
              </w:rPr>
            </w:pPr>
            <w:r w:rsidRPr="004F3879">
              <w:rPr>
                <w:bCs/>
              </w:rPr>
              <w:t xml:space="preserve">Налоговое право : учеб. / С. Г. Пепеляев [и др.] ; под ред. С. Г. Пепеляева. – М.: Альпина Паблишер, 2015. – 796 с. </w:t>
            </w:r>
          </w:p>
          <w:p w14:paraId="60D0ABB1" w14:textId="77777777" w:rsidR="00AD7822" w:rsidRPr="004F3879" w:rsidRDefault="00AD7822" w:rsidP="00AD7822">
            <w:pPr>
              <w:numPr>
                <w:ilvl w:val="0"/>
                <w:numId w:val="10"/>
              </w:numPr>
              <w:ind w:left="33" w:firstLine="0"/>
              <w:jc w:val="both"/>
              <w:rPr>
                <w:bCs/>
              </w:rPr>
            </w:pPr>
            <w:r w:rsidRPr="004F3879">
              <w:rPr>
                <w:bCs/>
              </w:rPr>
              <w:t>Налоговое право : учеб. / И. А. Цинделиани [и др.] ; под ред. И. А. Цинделиани. – М.</w:t>
            </w:r>
            <w:r w:rsidRPr="004F3879">
              <w:rPr>
                <w:bCs/>
                <w:lang w:val="en-US"/>
              </w:rPr>
              <w:t> </w:t>
            </w:r>
            <w:r w:rsidRPr="004F3879">
              <w:rPr>
                <w:bCs/>
              </w:rPr>
              <w:t xml:space="preserve">: Проспект, 2016. – 528 с. </w:t>
            </w:r>
          </w:p>
          <w:p w14:paraId="405792D9" w14:textId="77777777" w:rsidR="00AD7822" w:rsidRPr="004F3879" w:rsidRDefault="00AD7822" w:rsidP="00AD7822">
            <w:pPr>
              <w:numPr>
                <w:ilvl w:val="0"/>
                <w:numId w:val="10"/>
              </w:numPr>
              <w:spacing w:line="264" w:lineRule="auto"/>
              <w:ind w:left="33" w:firstLine="0"/>
              <w:jc w:val="both"/>
            </w:pPr>
            <w:r w:rsidRPr="004F3879">
              <w:t>Налоговое право : учеб. для бакалавров / А. С. Бурова [и др.]. – Изд. 2-е. – Москва : Проспект, 2017. – 525 с.</w:t>
            </w:r>
          </w:p>
          <w:p w14:paraId="7AA957BC" w14:textId="77777777" w:rsidR="00AD7822" w:rsidRPr="004F3879" w:rsidRDefault="00AD7822" w:rsidP="00AD7822">
            <w:pPr>
              <w:numPr>
                <w:ilvl w:val="0"/>
                <w:numId w:val="10"/>
              </w:numPr>
              <w:ind w:left="33" w:firstLine="0"/>
              <w:jc w:val="both"/>
            </w:pPr>
            <w:r w:rsidRPr="004F3879">
              <w:t xml:space="preserve">Пилипенко, А. А. Налоговое право : учеб. пособие / А. А. Пилипенко. – Минск : Книжный Дом, 2006. – 448 с. </w:t>
            </w:r>
          </w:p>
          <w:p w14:paraId="4D97BD62" w14:textId="77777777" w:rsidR="00AD7822" w:rsidRPr="004F3879" w:rsidRDefault="00AD7822" w:rsidP="00AD7822">
            <w:pPr>
              <w:numPr>
                <w:ilvl w:val="0"/>
                <w:numId w:val="10"/>
              </w:numPr>
              <w:ind w:left="33" w:firstLine="0"/>
              <w:jc w:val="both"/>
            </w:pPr>
            <w:r w:rsidRPr="004F3879">
              <w:t xml:space="preserve">Пилипенко, А. А. Курс финансового права : учеб. пособие / А. А. Пилипенко. – Минск : Книжный Дом, 2010. – 768 с. </w:t>
            </w:r>
          </w:p>
          <w:p w14:paraId="51493CA1" w14:textId="77777777" w:rsidR="00AD7822" w:rsidRPr="004F3879" w:rsidRDefault="00AD7822" w:rsidP="00AD7822">
            <w:pPr>
              <w:numPr>
                <w:ilvl w:val="0"/>
                <w:numId w:val="10"/>
              </w:numPr>
              <w:shd w:val="clear" w:color="auto" w:fill="FFFFFF"/>
              <w:spacing w:before="100" w:beforeAutospacing="1" w:after="100" w:afterAutospacing="1"/>
              <w:ind w:left="33" w:firstLine="0"/>
              <w:rPr>
                <w:color w:val="000000"/>
              </w:rPr>
            </w:pPr>
            <w:r w:rsidRPr="004F3879">
              <w:rPr>
                <w:color w:val="000000"/>
              </w:rPr>
              <w:t>Тютин Д.В. Налоговое право: курс лекций [Электронный ресурс]</w:t>
            </w:r>
            <w:r w:rsidRPr="004F3879">
              <w:t> </w:t>
            </w:r>
            <w:r w:rsidRPr="004F3879">
              <w:rPr>
                <w:color w:val="000000"/>
              </w:rPr>
              <w:t xml:space="preserve"> // СПС КонсультантПлюс. 2023.</w:t>
            </w:r>
          </w:p>
          <w:p w14:paraId="01A7D923" w14:textId="77777777" w:rsidR="00AD7822" w:rsidRPr="004F3879" w:rsidRDefault="00AD7822" w:rsidP="00AD7822">
            <w:pPr>
              <w:pStyle w:val="ListParagraph"/>
              <w:ind w:left="0"/>
              <w:jc w:val="both"/>
              <w:rPr>
                <w:color w:val="000000"/>
                <w:sz w:val="24"/>
                <w:szCs w:val="24"/>
              </w:rPr>
            </w:pPr>
          </w:p>
        </w:tc>
      </w:tr>
      <w:tr w:rsidR="00AD7822" w:rsidRPr="000A7D7F" w14:paraId="3EBB594A"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3BB11B63" w14:textId="77777777" w:rsidR="00AD7822" w:rsidRPr="004F3879" w:rsidRDefault="00AD7822" w:rsidP="00AD7822">
            <w:pPr>
              <w:jc w:val="center"/>
            </w:pPr>
            <w:r w:rsidRPr="004F3879">
              <w:t>11</w:t>
            </w:r>
          </w:p>
        </w:tc>
        <w:tc>
          <w:tcPr>
            <w:tcW w:w="2448" w:type="dxa"/>
            <w:tcBorders>
              <w:top w:val="single" w:sz="4" w:space="0" w:color="auto"/>
              <w:left w:val="single" w:sz="4" w:space="0" w:color="auto"/>
              <w:bottom w:val="single" w:sz="4" w:space="0" w:color="auto"/>
              <w:right w:val="single" w:sz="4" w:space="0" w:color="auto"/>
            </w:tcBorders>
          </w:tcPr>
          <w:p w14:paraId="40C16ADC" w14:textId="3D40CEB9" w:rsidR="00AD7822" w:rsidRPr="004F3879" w:rsidRDefault="00AD7822" w:rsidP="00AD7822">
            <w:pPr>
              <w:jc w:val="center"/>
            </w:pPr>
            <w:r>
              <w:rPr>
                <w:lang w:val="en-US"/>
              </w:rPr>
              <w:t>Teaching Methods</w:t>
            </w:r>
          </w:p>
        </w:tc>
        <w:tc>
          <w:tcPr>
            <w:tcW w:w="6300" w:type="dxa"/>
            <w:tcBorders>
              <w:top w:val="single" w:sz="4" w:space="0" w:color="auto"/>
              <w:left w:val="single" w:sz="4" w:space="0" w:color="auto"/>
              <w:bottom w:val="single" w:sz="4" w:space="0" w:color="auto"/>
              <w:right w:val="single" w:sz="4" w:space="0" w:color="auto"/>
            </w:tcBorders>
            <w:hideMark/>
          </w:tcPr>
          <w:p w14:paraId="3FF9EBF1" w14:textId="77777777" w:rsidR="007C7BB1" w:rsidRPr="007C7BB1" w:rsidRDefault="007C7BB1" w:rsidP="007C7BB1">
            <w:pPr>
              <w:pStyle w:val="HTMLPreformatted"/>
              <w:shd w:val="clear" w:color="auto" w:fill="F8F9FA"/>
              <w:spacing w:line="276" w:lineRule="auto"/>
              <w:rPr>
                <w:rFonts w:ascii="Times New Roman" w:hAnsi="Times New Roman" w:cs="Times New Roman"/>
                <w:color w:val="000000" w:themeColor="text1"/>
                <w:sz w:val="24"/>
                <w:szCs w:val="24"/>
                <w:lang w:val="en-US"/>
              </w:rPr>
            </w:pPr>
            <w:r w:rsidRPr="007C7BB1">
              <w:rPr>
                <w:rStyle w:val="y2iqfc"/>
                <w:rFonts w:ascii="Times New Roman" w:hAnsi="Times New Roman" w:cs="Times New Roman"/>
                <w:color w:val="000000" w:themeColor="text1"/>
                <w:sz w:val="24"/>
                <w:szCs w:val="24"/>
                <w:lang w:val="en"/>
              </w:rPr>
              <w:t>Verbal teaching methods, including conducting lectures and seminars, monitoring controlled independent work</w:t>
            </w:r>
          </w:p>
          <w:p w14:paraId="57E9C870" w14:textId="2518B58F" w:rsidR="00AD7822" w:rsidRPr="004F3879" w:rsidRDefault="00AD7822" w:rsidP="00AD7822">
            <w:pPr>
              <w:shd w:val="clear" w:color="auto" w:fill="FFFFFF"/>
              <w:spacing w:after="60"/>
            </w:pPr>
            <w:r w:rsidRPr="004F3879">
              <w:t>.</w:t>
            </w:r>
          </w:p>
        </w:tc>
      </w:tr>
      <w:tr w:rsidR="00AD7822" w:rsidRPr="000A7D7F" w14:paraId="20F1746D" w14:textId="77777777" w:rsidTr="00AD7822">
        <w:tc>
          <w:tcPr>
            <w:tcW w:w="468" w:type="dxa"/>
            <w:tcBorders>
              <w:top w:val="single" w:sz="4" w:space="0" w:color="auto"/>
              <w:left w:val="single" w:sz="4" w:space="0" w:color="auto"/>
              <w:bottom w:val="single" w:sz="4" w:space="0" w:color="auto"/>
              <w:right w:val="single" w:sz="4" w:space="0" w:color="auto"/>
            </w:tcBorders>
            <w:hideMark/>
          </w:tcPr>
          <w:p w14:paraId="345D353D" w14:textId="77777777" w:rsidR="00AD7822" w:rsidRPr="004F3879" w:rsidRDefault="00AD7822" w:rsidP="00AD7822">
            <w:pPr>
              <w:jc w:val="center"/>
            </w:pPr>
            <w:r w:rsidRPr="004F3879">
              <w:t>12</w:t>
            </w:r>
          </w:p>
        </w:tc>
        <w:tc>
          <w:tcPr>
            <w:tcW w:w="2448" w:type="dxa"/>
            <w:tcBorders>
              <w:top w:val="single" w:sz="4" w:space="0" w:color="auto"/>
              <w:left w:val="single" w:sz="4" w:space="0" w:color="auto"/>
              <w:bottom w:val="single" w:sz="4" w:space="0" w:color="auto"/>
              <w:right w:val="single" w:sz="4" w:space="0" w:color="auto"/>
            </w:tcBorders>
          </w:tcPr>
          <w:p w14:paraId="7EBA0B1D" w14:textId="7A477375" w:rsidR="00AD7822" w:rsidRPr="004F3879" w:rsidRDefault="00AD7822" w:rsidP="00AD7822">
            <w:pPr>
              <w:jc w:val="center"/>
            </w:pPr>
            <w:r>
              <w:rPr>
                <w:lang w:val="en-US"/>
              </w:rPr>
              <w:t xml:space="preserve">Tuition Language </w:t>
            </w:r>
          </w:p>
        </w:tc>
        <w:tc>
          <w:tcPr>
            <w:tcW w:w="6300" w:type="dxa"/>
            <w:tcBorders>
              <w:top w:val="single" w:sz="4" w:space="0" w:color="auto"/>
              <w:left w:val="single" w:sz="4" w:space="0" w:color="auto"/>
              <w:bottom w:val="single" w:sz="4" w:space="0" w:color="auto"/>
              <w:right w:val="single" w:sz="4" w:space="0" w:color="auto"/>
            </w:tcBorders>
            <w:hideMark/>
          </w:tcPr>
          <w:p w14:paraId="085E33AF" w14:textId="5C9BFC4A" w:rsidR="00AD7822" w:rsidRPr="007C7BB1" w:rsidRDefault="007C7BB1" w:rsidP="00AD7822">
            <w:pPr>
              <w:jc w:val="center"/>
              <w:rPr>
                <w:lang w:val="en-US"/>
              </w:rPr>
            </w:pPr>
            <w:r>
              <w:rPr>
                <w:lang w:val="en-US"/>
              </w:rPr>
              <w:t>Russian</w:t>
            </w:r>
          </w:p>
        </w:tc>
      </w:tr>
    </w:tbl>
    <w:p w14:paraId="6A0C47BF" w14:textId="77777777" w:rsidR="005B1EC8" w:rsidRPr="000A7D7F" w:rsidRDefault="005B1EC8" w:rsidP="006E3341">
      <w:pPr>
        <w:jc w:val="center"/>
        <w:rPr>
          <w:b/>
          <w:sz w:val="28"/>
          <w:szCs w:val="28"/>
        </w:rPr>
      </w:pPr>
    </w:p>
    <w:p w14:paraId="74295588" w14:textId="77777777" w:rsidR="005B1EC8" w:rsidRPr="000A7D7F" w:rsidRDefault="005B1EC8" w:rsidP="006E3341">
      <w:pPr>
        <w:jc w:val="center"/>
        <w:rPr>
          <w:b/>
          <w:sz w:val="28"/>
          <w:szCs w:val="28"/>
        </w:rPr>
      </w:pPr>
    </w:p>
    <w:p w14:paraId="70C338DD" w14:textId="77777777" w:rsidR="005B1EC8" w:rsidRPr="000A7D7F" w:rsidRDefault="005B1EC8" w:rsidP="006E3341">
      <w:pPr>
        <w:jc w:val="center"/>
        <w:rPr>
          <w:b/>
          <w:sz w:val="28"/>
          <w:szCs w:val="28"/>
        </w:rPr>
      </w:pPr>
    </w:p>
    <w:p w14:paraId="0C697D3C" w14:textId="77777777" w:rsidR="005B1EC8" w:rsidRPr="000A7D7F" w:rsidRDefault="005B1EC8" w:rsidP="006E3341">
      <w:pPr>
        <w:jc w:val="center"/>
        <w:rPr>
          <w:b/>
          <w:sz w:val="28"/>
          <w:szCs w:val="28"/>
        </w:rPr>
      </w:pPr>
    </w:p>
    <w:p w14:paraId="45F61F84" w14:textId="77777777" w:rsidR="005B1EC8" w:rsidRPr="00DF3B98" w:rsidRDefault="005B1EC8" w:rsidP="006E3341">
      <w:pPr>
        <w:jc w:val="center"/>
        <w:rPr>
          <w:b/>
        </w:rPr>
      </w:pPr>
    </w:p>
    <w:p w14:paraId="0E23F80D" w14:textId="77777777" w:rsidR="00BC23A7" w:rsidRPr="00DF3B98" w:rsidRDefault="00BC23A7" w:rsidP="00823981">
      <w:pPr>
        <w:jc w:val="both"/>
      </w:pPr>
    </w:p>
    <w:p w14:paraId="14EFD02F" w14:textId="77777777" w:rsidR="00BC23A7" w:rsidRPr="00DF3B98" w:rsidRDefault="00BC23A7" w:rsidP="00823981">
      <w:pPr>
        <w:jc w:val="both"/>
      </w:pPr>
    </w:p>
    <w:sectPr w:rsidR="00BC23A7" w:rsidRPr="00DF3B98" w:rsidSect="000967F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98C"/>
    <w:multiLevelType w:val="hybridMultilevel"/>
    <w:tmpl w:val="FD9AAA8E"/>
    <w:lvl w:ilvl="0" w:tplc="0419000F">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A70A6F"/>
    <w:multiLevelType w:val="hybridMultilevel"/>
    <w:tmpl w:val="D1C86654"/>
    <w:lvl w:ilvl="0" w:tplc="28AE096E">
      <w:start w:val="1"/>
      <w:numFmt w:val="decimal"/>
      <w:lvlText w:val="%1."/>
      <w:lvlJc w:val="left"/>
      <w:pPr>
        <w:ind w:left="1069" w:hanging="360"/>
      </w:pPr>
      <w:rPr>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2EC39AE"/>
    <w:multiLevelType w:val="hybridMultilevel"/>
    <w:tmpl w:val="249829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3730AF2"/>
    <w:multiLevelType w:val="hybridMultilevel"/>
    <w:tmpl w:val="DEEC810C"/>
    <w:lvl w:ilvl="0" w:tplc="27C4D39E">
      <w:start w:val="2"/>
      <w:numFmt w:val="decimal"/>
      <w:lvlText w:val="%1."/>
      <w:lvlJc w:val="left"/>
      <w:pPr>
        <w:ind w:left="1440" w:hanging="360"/>
      </w:pPr>
      <w:rPr>
        <w:rFonts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37353778"/>
    <w:multiLevelType w:val="hybridMultilevel"/>
    <w:tmpl w:val="777C31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38595BBB"/>
    <w:multiLevelType w:val="hybridMultilevel"/>
    <w:tmpl w:val="2EA61A84"/>
    <w:lvl w:ilvl="0" w:tplc="8D3CBDE6">
      <w:start w:val="1"/>
      <w:numFmt w:val="decimal"/>
      <w:lvlText w:val="%1."/>
      <w:lvlJc w:val="center"/>
      <w:pPr>
        <w:ind w:left="720" w:hanging="360"/>
      </w:pPr>
      <w:rPr>
        <w:rFonts w:hint="default"/>
        <w:spacing w:val="0"/>
        <w:kern w:val="2"/>
        <w:position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EB1ADA"/>
    <w:multiLevelType w:val="multilevel"/>
    <w:tmpl w:val="C7DA7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DB496A"/>
    <w:multiLevelType w:val="hybridMultilevel"/>
    <w:tmpl w:val="5BA2D9F2"/>
    <w:lvl w:ilvl="0" w:tplc="0419000F">
      <w:start w:val="1"/>
      <w:numFmt w:val="decimal"/>
      <w:lvlText w:val="%1."/>
      <w:lvlJc w:val="left"/>
      <w:pPr>
        <w:ind w:left="923" w:hanging="360"/>
      </w:p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8" w15:restartNumberingAfterBreak="0">
    <w:nsid w:val="4CAA5081"/>
    <w:multiLevelType w:val="hybridMultilevel"/>
    <w:tmpl w:val="4112B8F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6C7ADF"/>
    <w:multiLevelType w:val="hybridMultilevel"/>
    <w:tmpl w:val="FB58F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4"/>
  </w:num>
  <w:num w:numId="5">
    <w:abstractNumId w:val="2"/>
  </w:num>
  <w:num w:numId="6">
    <w:abstractNumId w:val="3"/>
  </w:num>
  <w:num w:numId="7">
    <w:abstractNumId w:val="1"/>
  </w:num>
  <w:num w:numId="8">
    <w:abstractNumId w:val="0"/>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7EA4"/>
    <w:rsid w:val="0001054D"/>
    <w:rsid w:val="0002305B"/>
    <w:rsid w:val="00024710"/>
    <w:rsid w:val="00030AF3"/>
    <w:rsid w:val="00031C6F"/>
    <w:rsid w:val="00031FD7"/>
    <w:rsid w:val="00034CED"/>
    <w:rsid w:val="00037F69"/>
    <w:rsid w:val="00040F12"/>
    <w:rsid w:val="00054C7E"/>
    <w:rsid w:val="000571E6"/>
    <w:rsid w:val="000734EB"/>
    <w:rsid w:val="00090CC3"/>
    <w:rsid w:val="0009207D"/>
    <w:rsid w:val="00092088"/>
    <w:rsid w:val="00092A85"/>
    <w:rsid w:val="00094216"/>
    <w:rsid w:val="00094EDC"/>
    <w:rsid w:val="000967FD"/>
    <w:rsid w:val="000A30F6"/>
    <w:rsid w:val="000A7D7F"/>
    <w:rsid w:val="000B1621"/>
    <w:rsid w:val="000D05E9"/>
    <w:rsid w:val="000D29FB"/>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4BC8"/>
    <w:rsid w:val="00185596"/>
    <w:rsid w:val="00186F91"/>
    <w:rsid w:val="00190107"/>
    <w:rsid w:val="0019141C"/>
    <w:rsid w:val="0019246D"/>
    <w:rsid w:val="00193141"/>
    <w:rsid w:val="00193246"/>
    <w:rsid w:val="00197E86"/>
    <w:rsid w:val="00197F55"/>
    <w:rsid w:val="001A37D4"/>
    <w:rsid w:val="001A62CF"/>
    <w:rsid w:val="001A705A"/>
    <w:rsid w:val="001A7E33"/>
    <w:rsid w:val="001B29DB"/>
    <w:rsid w:val="001B4870"/>
    <w:rsid w:val="001C1A12"/>
    <w:rsid w:val="001C3589"/>
    <w:rsid w:val="001C477F"/>
    <w:rsid w:val="001C7A63"/>
    <w:rsid w:val="001E24BA"/>
    <w:rsid w:val="001E69C6"/>
    <w:rsid w:val="001F0188"/>
    <w:rsid w:val="001F0BFE"/>
    <w:rsid w:val="001F763D"/>
    <w:rsid w:val="00204E3B"/>
    <w:rsid w:val="002056AB"/>
    <w:rsid w:val="0020738F"/>
    <w:rsid w:val="00212E63"/>
    <w:rsid w:val="002224C4"/>
    <w:rsid w:val="002326C5"/>
    <w:rsid w:val="00241132"/>
    <w:rsid w:val="00245A76"/>
    <w:rsid w:val="0025244C"/>
    <w:rsid w:val="00252FD5"/>
    <w:rsid w:val="0025464B"/>
    <w:rsid w:val="00261AB3"/>
    <w:rsid w:val="00263880"/>
    <w:rsid w:val="002643CC"/>
    <w:rsid w:val="002659FC"/>
    <w:rsid w:val="00276059"/>
    <w:rsid w:val="002834CB"/>
    <w:rsid w:val="00297494"/>
    <w:rsid w:val="002A217D"/>
    <w:rsid w:val="002A4BD3"/>
    <w:rsid w:val="002A637C"/>
    <w:rsid w:val="002B0447"/>
    <w:rsid w:val="002B1DCA"/>
    <w:rsid w:val="002B3463"/>
    <w:rsid w:val="002C08D7"/>
    <w:rsid w:val="002C2547"/>
    <w:rsid w:val="002C615E"/>
    <w:rsid w:val="002D0833"/>
    <w:rsid w:val="002D20F7"/>
    <w:rsid w:val="002D30E3"/>
    <w:rsid w:val="002D47C8"/>
    <w:rsid w:val="002D6745"/>
    <w:rsid w:val="002E6402"/>
    <w:rsid w:val="002F0718"/>
    <w:rsid w:val="002F3806"/>
    <w:rsid w:val="002F39F3"/>
    <w:rsid w:val="002F6F8D"/>
    <w:rsid w:val="002F7EE7"/>
    <w:rsid w:val="0030117A"/>
    <w:rsid w:val="003204CC"/>
    <w:rsid w:val="00323CBE"/>
    <w:rsid w:val="003330E6"/>
    <w:rsid w:val="00333501"/>
    <w:rsid w:val="003373D7"/>
    <w:rsid w:val="003418C3"/>
    <w:rsid w:val="003439C2"/>
    <w:rsid w:val="00346151"/>
    <w:rsid w:val="003502F5"/>
    <w:rsid w:val="0035358A"/>
    <w:rsid w:val="0035682C"/>
    <w:rsid w:val="00361252"/>
    <w:rsid w:val="00370DF6"/>
    <w:rsid w:val="00374B93"/>
    <w:rsid w:val="0037730E"/>
    <w:rsid w:val="0038262C"/>
    <w:rsid w:val="003857AC"/>
    <w:rsid w:val="003926F7"/>
    <w:rsid w:val="003937C6"/>
    <w:rsid w:val="003A0B70"/>
    <w:rsid w:val="003A5584"/>
    <w:rsid w:val="003B0552"/>
    <w:rsid w:val="003B150B"/>
    <w:rsid w:val="003B2376"/>
    <w:rsid w:val="003B2AD0"/>
    <w:rsid w:val="003C2AF1"/>
    <w:rsid w:val="003C5514"/>
    <w:rsid w:val="003D2D94"/>
    <w:rsid w:val="003D51E8"/>
    <w:rsid w:val="003D6494"/>
    <w:rsid w:val="003E365B"/>
    <w:rsid w:val="003E3A33"/>
    <w:rsid w:val="003E3DA8"/>
    <w:rsid w:val="003F1255"/>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B501F"/>
    <w:rsid w:val="004C4559"/>
    <w:rsid w:val="004E05BA"/>
    <w:rsid w:val="004E12F8"/>
    <w:rsid w:val="004F1105"/>
    <w:rsid w:val="004F3879"/>
    <w:rsid w:val="00501E0F"/>
    <w:rsid w:val="00503559"/>
    <w:rsid w:val="00514883"/>
    <w:rsid w:val="00525F7A"/>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FFD"/>
    <w:rsid w:val="005874CE"/>
    <w:rsid w:val="00593504"/>
    <w:rsid w:val="0059447D"/>
    <w:rsid w:val="00594837"/>
    <w:rsid w:val="00596960"/>
    <w:rsid w:val="005A0662"/>
    <w:rsid w:val="005A0CB0"/>
    <w:rsid w:val="005A0E9E"/>
    <w:rsid w:val="005A1988"/>
    <w:rsid w:val="005A28D0"/>
    <w:rsid w:val="005A3423"/>
    <w:rsid w:val="005B1EC8"/>
    <w:rsid w:val="005B20FA"/>
    <w:rsid w:val="005B3D95"/>
    <w:rsid w:val="005C0B31"/>
    <w:rsid w:val="005C1BB4"/>
    <w:rsid w:val="005C5A09"/>
    <w:rsid w:val="005C769B"/>
    <w:rsid w:val="005E094B"/>
    <w:rsid w:val="005E0F61"/>
    <w:rsid w:val="005E3ED3"/>
    <w:rsid w:val="005E5FDA"/>
    <w:rsid w:val="005F654C"/>
    <w:rsid w:val="0060221B"/>
    <w:rsid w:val="006028AE"/>
    <w:rsid w:val="00603E2C"/>
    <w:rsid w:val="00613BA9"/>
    <w:rsid w:val="006155F2"/>
    <w:rsid w:val="00617C06"/>
    <w:rsid w:val="00624599"/>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A51FF"/>
    <w:rsid w:val="006B1FAC"/>
    <w:rsid w:val="006B4BD6"/>
    <w:rsid w:val="006C742D"/>
    <w:rsid w:val="006D0A62"/>
    <w:rsid w:val="006D1707"/>
    <w:rsid w:val="006D711D"/>
    <w:rsid w:val="006E3341"/>
    <w:rsid w:val="006E666F"/>
    <w:rsid w:val="006E70F9"/>
    <w:rsid w:val="006F28F4"/>
    <w:rsid w:val="006F4034"/>
    <w:rsid w:val="006F6AA6"/>
    <w:rsid w:val="00701815"/>
    <w:rsid w:val="007133EB"/>
    <w:rsid w:val="00713779"/>
    <w:rsid w:val="007206BB"/>
    <w:rsid w:val="00721B2C"/>
    <w:rsid w:val="00727F1E"/>
    <w:rsid w:val="007304D1"/>
    <w:rsid w:val="00731991"/>
    <w:rsid w:val="00740DD7"/>
    <w:rsid w:val="00750911"/>
    <w:rsid w:val="00755DB4"/>
    <w:rsid w:val="007623DB"/>
    <w:rsid w:val="00762745"/>
    <w:rsid w:val="007657DB"/>
    <w:rsid w:val="0076736B"/>
    <w:rsid w:val="007702A9"/>
    <w:rsid w:val="0077030B"/>
    <w:rsid w:val="00773207"/>
    <w:rsid w:val="007862ED"/>
    <w:rsid w:val="00787471"/>
    <w:rsid w:val="007925C0"/>
    <w:rsid w:val="00796007"/>
    <w:rsid w:val="007B01D7"/>
    <w:rsid w:val="007B4B5E"/>
    <w:rsid w:val="007B6109"/>
    <w:rsid w:val="007C1B69"/>
    <w:rsid w:val="007C7BB1"/>
    <w:rsid w:val="007D104D"/>
    <w:rsid w:val="007D4FAF"/>
    <w:rsid w:val="007D72F5"/>
    <w:rsid w:val="007E00EA"/>
    <w:rsid w:val="007E0C5E"/>
    <w:rsid w:val="007F33F9"/>
    <w:rsid w:val="007F655D"/>
    <w:rsid w:val="00801493"/>
    <w:rsid w:val="00802B55"/>
    <w:rsid w:val="00805DB1"/>
    <w:rsid w:val="008079B7"/>
    <w:rsid w:val="00813B8B"/>
    <w:rsid w:val="00814310"/>
    <w:rsid w:val="008149A5"/>
    <w:rsid w:val="00814D77"/>
    <w:rsid w:val="00821A79"/>
    <w:rsid w:val="0082306E"/>
    <w:rsid w:val="00823981"/>
    <w:rsid w:val="00824557"/>
    <w:rsid w:val="00824CE0"/>
    <w:rsid w:val="008274C9"/>
    <w:rsid w:val="00833FB9"/>
    <w:rsid w:val="00836CDE"/>
    <w:rsid w:val="008375A3"/>
    <w:rsid w:val="00840D1A"/>
    <w:rsid w:val="0084221C"/>
    <w:rsid w:val="008462A0"/>
    <w:rsid w:val="00846B29"/>
    <w:rsid w:val="0084731C"/>
    <w:rsid w:val="008561D1"/>
    <w:rsid w:val="00860222"/>
    <w:rsid w:val="00866431"/>
    <w:rsid w:val="00877E14"/>
    <w:rsid w:val="008818A9"/>
    <w:rsid w:val="00885781"/>
    <w:rsid w:val="008A1393"/>
    <w:rsid w:val="008A25ED"/>
    <w:rsid w:val="008A47F9"/>
    <w:rsid w:val="008B1A93"/>
    <w:rsid w:val="008C6F53"/>
    <w:rsid w:val="008D4408"/>
    <w:rsid w:val="008D5589"/>
    <w:rsid w:val="008D6885"/>
    <w:rsid w:val="008E0427"/>
    <w:rsid w:val="008E3789"/>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6259"/>
    <w:rsid w:val="00957CC2"/>
    <w:rsid w:val="0096277B"/>
    <w:rsid w:val="00966065"/>
    <w:rsid w:val="00967796"/>
    <w:rsid w:val="00967C53"/>
    <w:rsid w:val="009703C2"/>
    <w:rsid w:val="00972171"/>
    <w:rsid w:val="009725F9"/>
    <w:rsid w:val="00973A52"/>
    <w:rsid w:val="009803CC"/>
    <w:rsid w:val="00981D75"/>
    <w:rsid w:val="00992045"/>
    <w:rsid w:val="009927B9"/>
    <w:rsid w:val="0099383B"/>
    <w:rsid w:val="00997DF4"/>
    <w:rsid w:val="009A0685"/>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358A7"/>
    <w:rsid w:val="00A36EEE"/>
    <w:rsid w:val="00A37385"/>
    <w:rsid w:val="00A37705"/>
    <w:rsid w:val="00A50777"/>
    <w:rsid w:val="00A522A0"/>
    <w:rsid w:val="00A6138A"/>
    <w:rsid w:val="00A77CC6"/>
    <w:rsid w:val="00A828BA"/>
    <w:rsid w:val="00A831E6"/>
    <w:rsid w:val="00A87621"/>
    <w:rsid w:val="00A9052E"/>
    <w:rsid w:val="00AB13CB"/>
    <w:rsid w:val="00AB5494"/>
    <w:rsid w:val="00AC0C21"/>
    <w:rsid w:val="00AC2E5B"/>
    <w:rsid w:val="00AC3F43"/>
    <w:rsid w:val="00AC418D"/>
    <w:rsid w:val="00AC6443"/>
    <w:rsid w:val="00AD7822"/>
    <w:rsid w:val="00AE5065"/>
    <w:rsid w:val="00B01A8C"/>
    <w:rsid w:val="00B050DB"/>
    <w:rsid w:val="00B05C94"/>
    <w:rsid w:val="00B17694"/>
    <w:rsid w:val="00B254D9"/>
    <w:rsid w:val="00B2722F"/>
    <w:rsid w:val="00B30997"/>
    <w:rsid w:val="00B319B6"/>
    <w:rsid w:val="00B35021"/>
    <w:rsid w:val="00B35A6E"/>
    <w:rsid w:val="00B5250E"/>
    <w:rsid w:val="00B536CE"/>
    <w:rsid w:val="00B56BC8"/>
    <w:rsid w:val="00B64031"/>
    <w:rsid w:val="00B66170"/>
    <w:rsid w:val="00B80A36"/>
    <w:rsid w:val="00B80DD3"/>
    <w:rsid w:val="00B8197F"/>
    <w:rsid w:val="00B82765"/>
    <w:rsid w:val="00B83C19"/>
    <w:rsid w:val="00B85EC1"/>
    <w:rsid w:val="00B86644"/>
    <w:rsid w:val="00B86D23"/>
    <w:rsid w:val="00B86E41"/>
    <w:rsid w:val="00B87413"/>
    <w:rsid w:val="00B93AC2"/>
    <w:rsid w:val="00B9468E"/>
    <w:rsid w:val="00B951B8"/>
    <w:rsid w:val="00BA2B2D"/>
    <w:rsid w:val="00BB159E"/>
    <w:rsid w:val="00BB1F8E"/>
    <w:rsid w:val="00BB2728"/>
    <w:rsid w:val="00BC23A7"/>
    <w:rsid w:val="00BC3141"/>
    <w:rsid w:val="00BC59FC"/>
    <w:rsid w:val="00BD3328"/>
    <w:rsid w:val="00BD7C19"/>
    <w:rsid w:val="00BE684D"/>
    <w:rsid w:val="00BF4A2B"/>
    <w:rsid w:val="00C0063E"/>
    <w:rsid w:val="00C1525C"/>
    <w:rsid w:val="00C20538"/>
    <w:rsid w:val="00C23B89"/>
    <w:rsid w:val="00C26686"/>
    <w:rsid w:val="00C27881"/>
    <w:rsid w:val="00C36C89"/>
    <w:rsid w:val="00C46828"/>
    <w:rsid w:val="00C476C7"/>
    <w:rsid w:val="00C5184F"/>
    <w:rsid w:val="00C5660B"/>
    <w:rsid w:val="00C56AC3"/>
    <w:rsid w:val="00C652EA"/>
    <w:rsid w:val="00C70241"/>
    <w:rsid w:val="00C712D6"/>
    <w:rsid w:val="00C7173A"/>
    <w:rsid w:val="00C77195"/>
    <w:rsid w:val="00C82FA0"/>
    <w:rsid w:val="00C84100"/>
    <w:rsid w:val="00C868F2"/>
    <w:rsid w:val="00C8774C"/>
    <w:rsid w:val="00C87A92"/>
    <w:rsid w:val="00C90A6E"/>
    <w:rsid w:val="00C90CA9"/>
    <w:rsid w:val="00C91E0B"/>
    <w:rsid w:val="00C9284E"/>
    <w:rsid w:val="00C976C5"/>
    <w:rsid w:val="00CA45C5"/>
    <w:rsid w:val="00CA4A1D"/>
    <w:rsid w:val="00CB248A"/>
    <w:rsid w:val="00CB2684"/>
    <w:rsid w:val="00CB2FE5"/>
    <w:rsid w:val="00CC3FF6"/>
    <w:rsid w:val="00CC4A46"/>
    <w:rsid w:val="00CC71B0"/>
    <w:rsid w:val="00CD26DB"/>
    <w:rsid w:val="00CE1C3B"/>
    <w:rsid w:val="00CF0D25"/>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73146"/>
    <w:rsid w:val="00D747A2"/>
    <w:rsid w:val="00D747BF"/>
    <w:rsid w:val="00D8216F"/>
    <w:rsid w:val="00D82361"/>
    <w:rsid w:val="00D86876"/>
    <w:rsid w:val="00D86D6F"/>
    <w:rsid w:val="00D90EAA"/>
    <w:rsid w:val="00DA01E8"/>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E7C62"/>
    <w:rsid w:val="00DF2A35"/>
    <w:rsid w:val="00DF3B98"/>
    <w:rsid w:val="00DF73BD"/>
    <w:rsid w:val="00E0235F"/>
    <w:rsid w:val="00E04A06"/>
    <w:rsid w:val="00E10228"/>
    <w:rsid w:val="00E10A34"/>
    <w:rsid w:val="00E121C9"/>
    <w:rsid w:val="00E12344"/>
    <w:rsid w:val="00E12433"/>
    <w:rsid w:val="00E152DB"/>
    <w:rsid w:val="00E20853"/>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26F"/>
    <w:rsid w:val="00E633D4"/>
    <w:rsid w:val="00E702A3"/>
    <w:rsid w:val="00E74250"/>
    <w:rsid w:val="00E75337"/>
    <w:rsid w:val="00E808BB"/>
    <w:rsid w:val="00E8133E"/>
    <w:rsid w:val="00E92495"/>
    <w:rsid w:val="00EB52D2"/>
    <w:rsid w:val="00EC250B"/>
    <w:rsid w:val="00EC6891"/>
    <w:rsid w:val="00ED0775"/>
    <w:rsid w:val="00ED1453"/>
    <w:rsid w:val="00ED259D"/>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54242"/>
    <w:rsid w:val="00F60C18"/>
    <w:rsid w:val="00F638E2"/>
    <w:rsid w:val="00F66647"/>
    <w:rsid w:val="00F70BD0"/>
    <w:rsid w:val="00F72447"/>
    <w:rsid w:val="00F757D1"/>
    <w:rsid w:val="00F75EEA"/>
    <w:rsid w:val="00F827B8"/>
    <w:rsid w:val="00F87D2F"/>
    <w:rsid w:val="00F90808"/>
    <w:rsid w:val="00F917D2"/>
    <w:rsid w:val="00F93630"/>
    <w:rsid w:val="00F96BF1"/>
    <w:rsid w:val="00FA10A9"/>
    <w:rsid w:val="00FA27EA"/>
    <w:rsid w:val="00FA78A6"/>
    <w:rsid w:val="00FA793C"/>
    <w:rsid w:val="00FB2D69"/>
    <w:rsid w:val="00FB6B15"/>
    <w:rsid w:val="00FB75B3"/>
    <w:rsid w:val="00FC1923"/>
    <w:rsid w:val="00FC723A"/>
    <w:rsid w:val="00FD05A4"/>
    <w:rsid w:val="00FD119E"/>
    <w:rsid w:val="00FD296A"/>
    <w:rsid w:val="00FD43A5"/>
    <w:rsid w:val="00FD4F65"/>
    <w:rsid w:val="00FD5264"/>
    <w:rsid w:val="00FD6A18"/>
    <w:rsid w:val="00FE0393"/>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E8CCFAE"/>
  <w15:docId w15:val="{D68B87FD-D090-40D0-B206-DA2833D3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3C2"/>
    <w:rPr>
      <w:sz w:val="24"/>
      <w:szCs w:val="24"/>
    </w:rPr>
  </w:style>
  <w:style w:type="paragraph" w:styleId="Heading1">
    <w:name w:val="heading 1"/>
    <w:basedOn w:val="Normal"/>
    <w:next w:val="Normal"/>
    <w:link w:val="Heading1Char"/>
    <w:qFormat/>
    <w:rsid w:val="00E6326F"/>
    <w:pPr>
      <w:keepNext/>
      <w:spacing w:before="240" w:after="60"/>
      <w:outlineLvl w:val="0"/>
    </w:pPr>
    <w:rPr>
      <w:rFonts w:ascii="Cambria" w:hAnsi="Cambria"/>
      <w:b/>
      <w:bCs/>
      <w:kern w:val="32"/>
      <w:sz w:val="32"/>
      <w:szCs w:val="32"/>
    </w:rPr>
  </w:style>
  <w:style w:type="paragraph" w:styleId="Heading6">
    <w:name w:val="heading 6"/>
    <w:basedOn w:val="Normal"/>
    <w:next w:val="Normal"/>
    <w:link w:val="Heading6Char"/>
    <w:uiPriority w:val="9"/>
    <w:semiHidden/>
    <w:unhideWhenUsed/>
    <w:qFormat/>
    <w:rsid w:val="00DF3B98"/>
    <w:pPr>
      <w:spacing w:before="280" w:after="100" w:line="360" w:lineRule="auto"/>
      <w:outlineLvl w:val="5"/>
    </w:pPr>
    <w:rPr>
      <w:rFonts w:ascii="Arial" w:hAnsi="Arial"/>
      <w:i/>
      <w:iCs/>
      <w:color w:val="4F81BD"/>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703C2"/>
    <w:pPr>
      <w:ind w:firstLine="720"/>
      <w:jc w:val="both"/>
    </w:pPr>
  </w:style>
  <w:style w:type="character" w:customStyle="1" w:styleId="BodyTextIndentChar">
    <w:name w:val="Body Text Indent Char"/>
    <w:link w:val="BodyTextIndent"/>
    <w:rsid w:val="009703C2"/>
    <w:rPr>
      <w:sz w:val="24"/>
      <w:szCs w:val="24"/>
      <w:lang w:val="ru-RU" w:eastAsia="ru-RU" w:bidi="ar-SA"/>
    </w:rPr>
  </w:style>
  <w:style w:type="paragraph" w:styleId="Title">
    <w:name w:val="Title"/>
    <w:basedOn w:val="Normal"/>
    <w:link w:val="TitleChar"/>
    <w:qFormat/>
    <w:rsid w:val="00BB159E"/>
    <w:pPr>
      <w:ind w:left="6372"/>
      <w:jc w:val="center"/>
    </w:pPr>
    <w:rPr>
      <w:rFonts w:ascii="Arial" w:hAnsi="Arial"/>
      <w:b/>
      <w:sz w:val="32"/>
      <w:szCs w:val="20"/>
    </w:rPr>
  </w:style>
  <w:style w:type="character" w:customStyle="1" w:styleId="TitleChar">
    <w:name w:val="Title Char"/>
    <w:link w:val="Title"/>
    <w:rsid w:val="00BB159E"/>
    <w:rPr>
      <w:rFonts w:ascii="Arial" w:hAnsi="Arial"/>
      <w:b/>
      <w:sz w:val="32"/>
    </w:rPr>
  </w:style>
  <w:style w:type="paragraph" w:styleId="BodyText">
    <w:name w:val="Body Text"/>
    <w:basedOn w:val="Normal"/>
    <w:link w:val="BodyTextChar"/>
    <w:uiPriority w:val="99"/>
    <w:rsid w:val="00DF3B98"/>
    <w:pPr>
      <w:spacing w:after="120"/>
    </w:pPr>
  </w:style>
  <w:style w:type="character" w:customStyle="1" w:styleId="BodyTextChar">
    <w:name w:val="Body Text Char"/>
    <w:link w:val="BodyText"/>
    <w:uiPriority w:val="99"/>
    <w:rsid w:val="00DF3B98"/>
    <w:rPr>
      <w:sz w:val="24"/>
      <w:szCs w:val="24"/>
    </w:rPr>
  </w:style>
  <w:style w:type="character" w:customStyle="1" w:styleId="Heading6Char">
    <w:name w:val="Heading 6 Char"/>
    <w:link w:val="Heading6"/>
    <w:uiPriority w:val="9"/>
    <w:semiHidden/>
    <w:rsid w:val="00DF3B98"/>
    <w:rPr>
      <w:rFonts w:ascii="Arial" w:hAnsi="Arial"/>
      <w:i/>
      <w:iCs/>
      <w:color w:val="4F81BD"/>
      <w:sz w:val="22"/>
      <w:szCs w:val="22"/>
      <w:lang w:eastAsia="en-US"/>
    </w:rPr>
  </w:style>
  <w:style w:type="paragraph" w:styleId="NoSpacing">
    <w:name w:val="No Spacing"/>
    <w:basedOn w:val="Normal"/>
    <w:link w:val="NoSpacingChar"/>
    <w:uiPriority w:val="1"/>
    <w:qFormat/>
    <w:rsid w:val="00B66170"/>
    <w:pPr>
      <w:spacing w:after="120" w:line="360" w:lineRule="auto"/>
    </w:pPr>
    <w:rPr>
      <w:sz w:val="22"/>
      <w:szCs w:val="22"/>
      <w:lang w:eastAsia="en-US"/>
    </w:rPr>
  </w:style>
  <w:style w:type="character" w:customStyle="1" w:styleId="NoSpacingChar">
    <w:name w:val="No Spacing Char"/>
    <w:link w:val="NoSpacing"/>
    <w:uiPriority w:val="1"/>
    <w:rsid w:val="00B66170"/>
    <w:rPr>
      <w:sz w:val="22"/>
      <w:szCs w:val="22"/>
      <w:lang w:eastAsia="en-US"/>
    </w:rPr>
  </w:style>
  <w:style w:type="character" w:customStyle="1" w:styleId="FontStyle22">
    <w:name w:val="Font Style22"/>
    <w:rsid w:val="00D73146"/>
    <w:rPr>
      <w:rFonts w:ascii="Times New Roman" w:hAnsi="Times New Roman" w:cs="Times New Roman"/>
      <w:sz w:val="18"/>
      <w:szCs w:val="18"/>
    </w:rPr>
  </w:style>
  <w:style w:type="paragraph" w:customStyle="1" w:styleId="Style4">
    <w:name w:val="Style4"/>
    <w:basedOn w:val="Normal"/>
    <w:rsid w:val="00D73146"/>
    <w:pPr>
      <w:widowControl w:val="0"/>
      <w:autoSpaceDE w:val="0"/>
      <w:autoSpaceDN w:val="0"/>
      <w:adjustRightInd w:val="0"/>
      <w:spacing w:line="242" w:lineRule="exact"/>
      <w:ind w:firstLine="288"/>
      <w:jc w:val="both"/>
    </w:pPr>
  </w:style>
  <w:style w:type="paragraph" w:styleId="ListParagraph">
    <w:name w:val="List Paragraph"/>
    <w:basedOn w:val="Normal"/>
    <w:uiPriority w:val="34"/>
    <w:qFormat/>
    <w:rsid w:val="00D73146"/>
    <w:pPr>
      <w:ind w:left="720"/>
      <w:contextualSpacing/>
    </w:pPr>
    <w:rPr>
      <w:sz w:val="20"/>
      <w:szCs w:val="20"/>
    </w:rPr>
  </w:style>
  <w:style w:type="character" w:styleId="Strong">
    <w:name w:val="Strong"/>
    <w:uiPriority w:val="22"/>
    <w:qFormat/>
    <w:rsid w:val="00D73146"/>
    <w:rPr>
      <w:b/>
      <w:bCs/>
    </w:rPr>
  </w:style>
  <w:style w:type="character" w:customStyle="1" w:styleId="apple-converted-space">
    <w:name w:val="apple-converted-space"/>
    <w:basedOn w:val="DefaultParagraphFont"/>
    <w:rsid w:val="00D73146"/>
  </w:style>
  <w:style w:type="character" w:customStyle="1" w:styleId="Heading1Char">
    <w:name w:val="Heading 1 Char"/>
    <w:link w:val="Heading1"/>
    <w:rsid w:val="00E6326F"/>
    <w:rPr>
      <w:rFonts w:ascii="Cambria" w:eastAsia="Times New Roman" w:hAnsi="Cambria" w:cs="Times New Roman"/>
      <w:b/>
      <w:bCs/>
      <w:kern w:val="32"/>
      <w:sz w:val="32"/>
      <w:szCs w:val="32"/>
    </w:rPr>
  </w:style>
  <w:style w:type="paragraph" w:styleId="HTMLPreformatted">
    <w:name w:val="HTML Preformatted"/>
    <w:basedOn w:val="Normal"/>
    <w:link w:val="HTMLPreformattedChar"/>
    <w:uiPriority w:val="99"/>
    <w:unhideWhenUsed/>
    <w:rsid w:val="007C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C7BB1"/>
    <w:rPr>
      <w:rFonts w:ascii="Courier New" w:hAnsi="Courier New" w:cs="Courier New"/>
    </w:rPr>
  </w:style>
  <w:style w:type="character" w:customStyle="1" w:styleId="y2iqfc">
    <w:name w:val="y2iqfc"/>
    <w:basedOn w:val="DefaultParagraphFont"/>
    <w:rsid w:val="007C7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82917">
      <w:bodyDiv w:val="1"/>
      <w:marLeft w:val="0"/>
      <w:marRight w:val="0"/>
      <w:marTop w:val="0"/>
      <w:marBottom w:val="0"/>
      <w:divBdr>
        <w:top w:val="none" w:sz="0" w:space="0" w:color="auto"/>
        <w:left w:val="none" w:sz="0" w:space="0" w:color="auto"/>
        <w:bottom w:val="none" w:sz="0" w:space="0" w:color="auto"/>
        <w:right w:val="none" w:sz="0" w:space="0" w:color="auto"/>
      </w:divBdr>
    </w:div>
    <w:div w:id="245923254">
      <w:bodyDiv w:val="1"/>
      <w:marLeft w:val="0"/>
      <w:marRight w:val="0"/>
      <w:marTop w:val="0"/>
      <w:marBottom w:val="0"/>
      <w:divBdr>
        <w:top w:val="none" w:sz="0" w:space="0" w:color="auto"/>
        <w:left w:val="none" w:sz="0" w:space="0" w:color="auto"/>
        <w:bottom w:val="none" w:sz="0" w:space="0" w:color="auto"/>
        <w:right w:val="none" w:sz="0" w:space="0" w:color="auto"/>
      </w:divBdr>
    </w:div>
    <w:div w:id="384110094">
      <w:bodyDiv w:val="1"/>
      <w:marLeft w:val="0"/>
      <w:marRight w:val="0"/>
      <w:marTop w:val="0"/>
      <w:marBottom w:val="0"/>
      <w:divBdr>
        <w:top w:val="none" w:sz="0" w:space="0" w:color="auto"/>
        <w:left w:val="none" w:sz="0" w:space="0" w:color="auto"/>
        <w:bottom w:val="none" w:sz="0" w:space="0" w:color="auto"/>
        <w:right w:val="none" w:sz="0" w:space="0" w:color="auto"/>
      </w:divBdr>
    </w:div>
    <w:div w:id="530454822">
      <w:bodyDiv w:val="1"/>
      <w:marLeft w:val="0"/>
      <w:marRight w:val="0"/>
      <w:marTop w:val="0"/>
      <w:marBottom w:val="0"/>
      <w:divBdr>
        <w:top w:val="none" w:sz="0" w:space="0" w:color="auto"/>
        <w:left w:val="none" w:sz="0" w:space="0" w:color="auto"/>
        <w:bottom w:val="none" w:sz="0" w:space="0" w:color="auto"/>
        <w:right w:val="none" w:sz="0" w:space="0" w:color="auto"/>
      </w:divBdr>
    </w:div>
    <w:div w:id="623273026">
      <w:bodyDiv w:val="1"/>
      <w:marLeft w:val="0"/>
      <w:marRight w:val="0"/>
      <w:marTop w:val="0"/>
      <w:marBottom w:val="0"/>
      <w:divBdr>
        <w:top w:val="none" w:sz="0" w:space="0" w:color="auto"/>
        <w:left w:val="none" w:sz="0" w:space="0" w:color="auto"/>
        <w:bottom w:val="none" w:sz="0" w:space="0" w:color="auto"/>
        <w:right w:val="none" w:sz="0" w:space="0" w:color="auto"/>
      </w:divBdr>
    </w:div>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119911602">
      <w:bodyDiv w:val="1"/>
      <w:marLeft w:val="0"/>
      <w:marRight w:val="0"/>
      <w:marTop w:val="0"/>
      <w:marBottom w:val="0"/>
      <w:divBdr>
        <w:top w:val="none" w:sz="0" w:space="0" w:color="auto"/>
        <w:left w:val="none" w:sz="0" w:space="0" w:color="auto"/>
        <w:bottom w:val="none" w:sz="0" w:space="0" w:color="auto"/>
        <w:right w:val="none" w:sz="0" w:space="0" w:color="auto"/>
      </w:divBdr>
    </w:div>
    <w:div w:id="178792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536</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Nik .</cp:lastModifiedBy>
  <cp:revision>2</cp:revision>
  <cp:lastPrinted>2022-09-07T11:54:00Z</cp:lastPrinted>
  <dcterms:created xsi:type="dcterms:W3CDTF">2023-11-15T19:26:00Z</dcterms:created>
  <dcterms:modified xsi:type="dcterms:W3CDTF">2023-11-15T19:26:00Z</dcterms:modified>
</cp:coreProperties>
</file>